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42CAE" w14:textId="01B13B36" w:rsidR="00EC4E2A" w:rsidRDefault="00720F4B">
      <w:r>
        <w:t xml:space="preserve">Registrar los movimientos </w:t>
      </w:r>
      <w:r w:rsidR="008E7948">
        <w:t xml:space="preserve">al 30 de junio de 2024 </w:t>
      </w:r>
      <w:r>
        <w:t>de las inversiones que se miden a su valor razonable, tener en consideración la siguiente información</w:t>
      </w:r>
    </w:p>
    <w:p w14:paraId="7F31E486" w14:textId="64D1C628" w:rsidR="008E7948" w:rsidRPr="008E7948" w:rsidRDefault="00720F4B">
      <w:pPr>
        <w:rPr>
          <w:b/>
          <w:bCs/>
        </w:rPr>
      </w:pPr>
      <w:r w:rsidRPr="008E7948">
        <w:rPr>
          <w:b/>
          <w:bCs/>
        </w:rPr>
        <w:t>Valor Contable al 31.12.202</w:t>
      </w:r>
      <w:r w:rsidR="00F31C61">
        <w:rPr>
          <w:b/>
          <w:bCs/>
        </w:rPr>
        <w:t>3</w:t>
      </w:r>
      <w:r w:rsidRPr="008E7948">
        <w:rPr>
          <w:b/>
          <w:bCs/>
        </w:rPr>
        <w:t xml:space="preserve"> $350.831.475</w:t>
      </w:r>
    </w:p>
    <w:p w14:paraId="20EBF37C" w14:textId="3CDE750E" w:rsidR="00720F4B" w:rsidRDefault="00720F4B">
      <w:r>
        <w:t>Cuentas contables disponibles: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4074"/>
      </w:tblGrid>
      <w:tr w:rsidR="00720F4B" w14:paraId="491ED4AB" w14:textId="77777777" w:rsidTr="00720F4B">
        <w:tc>
          <w:tcPr>
            <w:tcW w:w="1271" w:type="dxa"/>
          </w:tcPr>
          <w:p w14:paraId="0F4F1112" w14:textId="580E085E" w:rsidR="00720F4B" w:rsidRDefault="00720F4B" w:rsidP="00720F4B">
            <w:r>
              <w:t>Tipo</w:t>
            </w:r>
          </w:p>
        </w:tc>
        <w:tc>
          <w:tcPr>
            <w:tcW w:w="1276" w:type="dxa"/>
          </w:tcPr>
          <w:p w14:paraId="674EA871" w14:textId="176CCECC" w:rsidR="00720F4B" w:rsidRDefault="00720F4B" w:rsidP="00720F4B">
            <w:r>
              <w:t>N°</w:t>
            </w:r>
          </w:p>
        </w:tc>
        <w:tc>
          <w:tcPr>
            <w:tcW w:w="4074" w:type="dxa"/>
          </w:tcPr>
          <w:p w14:paraId="4FA0ED23" w14:textId="2F929C12" w:rsidR="00720F4B" w:rsidRDefault="00720F4B" w:rsidP="00720F4B">
            <w:r>
              <w:t>Nombre</w:t>
            </w:r>
          </w:p>
        </w:tc>
      </w:tr>
      <w:tr w:rsidR="00720F4B" w14:paraId="0FEF02DC" w14:textId="77777777" w:rsidTr="00720F4B">
        <w:tc>
          <w:tcPr>
            <w:tcW w:w="1271" w:type="dxa"/>
          </w:tcPr>
          <w:p w14:paraId="3ED18CA5" w14:textId="069979F5" w:rsidR="00720F4B" w:rsidRDefault="00720F4B" w:rsidP="00720F4B">
            <w:r>
              <w:t>Resultado</w:t>
            </w:r>
          </w:p>
        </w:tc>
        <w:tc>
          <w:tcPr>
            <w:tcW w:w="1276" w:type="dxa"/>
          </w:tcPr>
          <w:p w14:paraId="080D7EB2" w14:textId="560F0D51" w:rsidR="00720F4B" w:rsidRDefault="00720F4B" w:rsidP="00720F4B">
            <w:r>
              <w:t>5103-22</w:t>
            </w:r>
          </w:p>
        </w:tc>
        <w:tc>
          <w:tcPr>
            <w:tcW w:w="4074" w:type="dxa"/>
          </w:tcPr>
          <w:p w14:paraId="08C22399" w14:textId="4C2FDD4C" w:rsidR="00720F4B" w:rsidRDefault="00720F4B" w:rsidP="00720F4B">
            <w:r>
              <w:t>Diferencia de Tipo de Cambio</w:t>
            </w:r>
          </w:p>
        </w:tc>
      </w:tr>
      <w:tr w:rsidR="00720F4B" w14:paraId="4C86357A" w14:textId="77777777" w:rsidTr="00720F4B">
        <w:tc>
          <w:tcPr>
            <w:tcW w:w="1271" w:type="dxa"/>
          </w:tcPr>
          <w:p w14:paraId="6912D558" w14:textId="404FD1FE" w:rsidR="00720F4B" w:rsidRDefault="00720F4B" w:rsidP="00720F4B">
            <w:r>
              <w:t>Resultado</w:t>
            </w:r>
          </w:p>
        </w:tc>
        <w:tc>
          <w:tcPr>
            <w:tcW w:w="1276" w:type="dxa"/>
          </w:tcPr>
          <w:p w14:paraId="128F86D6" w14:textId="4DEA6FDF" w:rsidR="00720F4B" w:rsidRDefault="00720F4B" w:rsidP="00720F4B">
            <w:r>
              <w:t>4301-18</w:t>
            </w:r>
          </w:p>
        </w:tc>
        <w:tc>
          <w:tcPr>
            <w:tcW w:w="4074" w:type="dxa"/>
          </w:tcPr>
          <w:p w14:paraId="27346881" w14:textId="2C1F8FC6" w:rsidR="00720F4B" w:rsidRDefault="00720F4B" w:rsidP="00720F4B">
            <w:r>
              <w:t xml:space="preserve">Gastos </w:t>
            </w:r>
            <w:proofErr w:type="spellStart"/>
            <w:r>
              <w:t>Fynsa</w:t>
            </w:r>
            <w:proofErr w:type="spellEnd"/>
          </w:p>
        </w:tc>
      </w:tr>
      <w:tr w:rsidR="00720F4B" w14:paraId="1A982A51" w14:textId="77777777" w:rsidTr="00720F4B">
        <w:tc>
          <w:tcPr>
            <w:tcW w:w="1271" w:type="dxa"/>
          </w:tcPr>
          <w:p w14:paraId="21B3FB22" w14:textId="4CA4024A" w:rsidR="00720F4B" w:rsidRDefault="00720F4B" w:rsidP="00720F4B">
            <w:r>
              <w:t>Resultado</w:t>
            </w:r>
          </w:p>
        </w:tc>
        <w:tc>
          <w:tcPr>
            <w:tcW w:w="1276" w:type="dxa"/>
          </w:tcPr>
          <w:p w14:paraId="10B60FBC" w14:textId="58C8B749" w:rsidR="00720F4B" w:rsidRDefault="00720F4B" w:rsidP="00720F4B">
            <w:r>
              <w:t>5104-58</w:t>
            </w:r>
          </w:p>
        </w:tc>
        <w:tc>
          <w:tcPr>
            <w:tcW w:w="4074" w:type="dxa"/>
          </w:tcPr>
          <w:p w14:paraId="3386649B" w14:textId="2B713659" w:rsidR="00720F4B" w:rsidRDefault="00720F4B" w:rsidP="00720F4B">
            <w:r>
              <w:t xml:space="preserve">Intereses &amp; Dividendos </w:t>
            </w:r>
            <w:proofErr w:type="spellStart"/>
            <w:r>
              <w:t>Fynsa</w:t>
            </w:r>
            <w:proofErr w:type="spellEnd"/>
          </w:p>
        </w:tc>
      </w:tr>
      <w:tr w:rsidR="00720F4B" w14:paraId="468648C2" w14:textId="77777777" w:rsidTr="00720F4B">
        <w:tc>
          <w:tcPr>
            <w:tcW w:w="1271" w:type="dxa"/>
          </w:tcPr>
          <w:p w14:paraId="7B139198" w14:textId="28A227A6" w:rsidR="00720F4B" w:rsidRDefault="00720F4B" w:rsidP="00720F4B">
            <w:r>
              <w:t>Resultado</w:t>
            </w:r>
          </w:p>
        </w:tc>
        <w:tc>
          <w:tcPr>
            <w:tcW w:w="1276" w:type="dxa"/>
          </w:tcPr>
          <w:p w14:paraId="38C55D92" w14:textId="67DD29D7" w:rsidR="00720F4B" w:rsidRDefault="008E7948" w:rsidP="00720F4B">
            <w:r>
              <w:t>5101-85</w:t>
            </w:r>
          </w:p>
        </w:tc>
        <w:tc>
          <w:tcPr>
            <w:tcW w:w="4074" w:type="dxa"/>
          </w:tcPr>
          <w:p w14:paraId="06A36C81" w14:textId="188501CA" w:rsidR="00720F4B" w:rsidRDefault="008E7948" w:rsidP="00720F4B">
            <w:r>
              <w:t>Ganancia o Pérdida Valor Razonable</w:t>
            </w:r>
          </w:p>
        </w:tc>
      </w:tr>
      <w:tr w:rsidR="00720F4B" w14:paraId="598D730C" w14:textId="77777777" w:rsidTr="00720F4B">
        <w:tc>
          <w:tcPr>
            <w:tcW w:w="1271" w:type="dxa"/>
          </w:tcPr>
          <w:p w14:paraId="5F4D7368" w14:textId="4DD1D356" w:rsidR="00720F4B" w:rsidRDefault="008E7948" w:rsidP="00720F4B">
            <w:r>
              <w:t>Patrimonio</w:t>
            </w:r>
          </w:p>
        </w:tc>
        <w:tc>
          <w:tcPr>
            <w:tcW w:w="1276" w:type="dxa"/>
          </w:tcPr>
          <w:p w14:paraId="3951538B" w14:textId="2183C4FD" w:rsidR="00720F4B" w:rsidRDefault="008E7948" w:rsidP="00720F4B">
            <w:r>
              <w:t>3012-05</w:t>
            </w:r>
          </w:p>
        </w:tc>
        <w:tc>
          <w:tcPr>
            <w:tcW w:w="4074" w:type="dxa"/>
          </w:tcPr>
          <w:p w14:paraId="7FFED183" w14:textId="5CB6E1AC" w:rsidR="00720F4B" w:rsidRDefault="008E7948" w:rsidP="008E7948">
            <w:r>
              <w:t>Otras Reservas</w:t>
            </w:r>
          </w:p>
        </w:tc>
      </w:tr>
      <w:tr w:rsidR="008E7948" w14:paraId="3C120AFD" w14:textId="77777777" w:rsidTr="00720F4B">
        <w:tc>
          <w:tcPr>
            <w:tcW w:w="1271" w:type="dxa"/>
          </w:tcPr>
          <w:p w14:paraId="05A46EAB" w14:textId="35B4EE6B" w:rsidR="008E7948" w:rsidRDefault="008E7948" w:rsidP="00720F4B">
            <w:r>
              <w:t>Activo</w:t>
            </w:r>
          </w:p>
        </w:tc>
        <w:tc>
          <w:tcPr>
            <w:tcW w:w="1276" w:type="dxa"/>
          </w:tcPr>
          <w:p w14:paraId="10364DB9" w14:textId="5981AD8F" w:rsidR="008E7948" w:rsidRDefault="008E7948" w:rsidP="00720F4B">
            <w:r>
              <w:t>1101-02</w:t>
            </w:r>
          </w:p>
        </w:tc>
        <w:tc>
          <w:tcPr>
            <w:tcW w:w="4074" w:type="dxa"/>
          </w:tcPr>
          <w:p w14:paraId="0E505D25" w14:textId="0B424638" w:rsidR="008E7948" w:rsidRDefault="008E7948" w:rsidP="008E7948">
            <w:r>
              <w:t>Banco Santander</w:t>
            </w:r>
          </w:p>
        </w:tc>
      </w:tr>
    </w:tbl>
    <w:p w14:paraId="589BEA87" w14:textId="446928E9" w:rsidR="00720F4B" w:rsidRDefault="008E7948">
      <w:r w:rsidRPr="00720F4B">
        <w:rPr>
          <w:noProof/>
        </w:rPr>
        <w:drawing>
          <wp:anchor distT="0" distB="0" distL="114300" distR="114300" simplePos="0" relativeHeight="251663360" behindDoc="0" locked="0" layoutInCell="1" allowOverlap="1" wp14:anchorId="5ED38280" wp14:editId="6200D855">
            <wp:simplePos x="0" y="0"/>
            <wp:positionH relativeFrom="column">
              <wp:posOffset>3004820</wp:posOffset>
            </wp:positionH>
            <wp:positionV relativeFrom="paragraph">
              <wp:posOffset>4574540</wp:posOffset>
            </wp:positionV>
            <wp:extent cx="3019425" cy="1618615"/>
            <wp:effectExtent l="38100" t="38100" r="47625" b="38735"/>
            <wp:wrapNone/>
            <wp:docPr id="18484945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49455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618615"/>
                    </a:xfrm>
                    <a:prstGeom prst="rect">
                      <a:avLst/>
                    </a:prstGeom>
                    <a:ln w="222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0F4B">
        <w:rPr>
          <w:noProof/>
        </w:rPr>
        <w:drawing>
          <wp:anchor distT="0" distB="0" distL="114300" distR="114300" simplePos="0" relativeHeight="251662336" behindDoc="0" locked="0" layoutInCell="1" allowOverlap="1" wp14:anchorId="4DD25059" wp14:editId="68DCFB66">
            <wp:simplePos x="0" y="0"/>
            <wp:positionH relativeFrom="column">
              <wp:posOffset>-221407</wp:posOffset>
            </wp:positionH>
            <wp:positionV relativeFrom="paragraph">
              <wp:posOffset>4574540</wp:posOffset>
            </wp:positionV>
            <wp:extent cx="3019425" cy="1619067"/>
            <wp:effectExtent l="38100" t="38100" r="28575" b="38735"/>
            <wp:wrapNone/>
            <wp:docPr id="116479426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79426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619067"/>
                    </a:xfrm>
                    <a:prstGeom prst="rect">
                      <a:avLst/>
                    </a:prstGeom>
                    <a:ln w="222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0F4B">
        <w:rPr>
          <w:noProof/>
        </w:rPr>
        <w:drawing>
          <wp:anchor distT="0" distB="0" distL="114300" distR="114300" simplePos="0" relativeHeight="251661312" behindDoc="0" locked="0" layoutInCell="1" allowOverlap="1" wp14:anchorId="545B5ED8" wp14:editId="7EEC69AF">
            <wp:simplePos x="0" y="0"/>
            <wp:positionH relativeFrom="column">
              <wp:posOffset>3007360</wp:posOffset>
            </wp:positionH>
            <wp:positionV relativeFrom="paragraph">
              <wp:posOffset>2746056</wp:posOffset>
            </wp:positionV>
            <wp:extent cx="3018712" cy="1714500"/>
            <wp:effectExtent l="38100" t="38100" r="29845" b="38100"/>
            <wp:wrapNone/>
            <wp:docPr id="49219681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19681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8712" cy="1714500"/>
                    </a:xfrm>
                    <a:prstGeom prst="rect">
                      <a:avLst/>
                    </a:prstGeom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0F4B">
        <w:rPr>
          <w:noProof/>
        </w:rPr>
        <w:drawing>
          <wp:anchor distT="0" distB="0" distL="114300" distR="114300" simplePos="0" relativeHeight="251660288" behindDoc="0" locked="0" layoutInCell="1" allowOverlap="1" wp14:anchorId="143D4689" wp14:editId="4947D296">
            <wp:simplePos x="0" y="0"/>
            <wp:positionH relativeFrom="column">
              <wp:posOffset>-232410</wp:posOffset>
            </wp:positionH>
            <wp:positionV relativeFrom="paragraph">
              <wp:posOffset>2745740</wp:posOffset>
            </wp:positionV>
            <wp:extent cx="3031521" cy="1714500"/>
            <wp:effectExtent l="38100" t="38100" r="35560" b="38100"/>
            <wp:wrapNone/>
            <wp:docPr id="68735324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353244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1521" cy="1714500"/>
                    </a:xfrm>
                    <a:prstGeom prst="rect">
                      <a:avLst/>
                    </a:prstGeom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0F4B">
        <w:rPr>
          <w:noProof/>
        </w:rPr>
        <w:drawing>
          <wp:anchor distT="0" distB="0" distL="114300" distR="114300" simplePos="0" relativeHeight="251658240" behindDoc="0" locked="0" layoutInCell="1" allowOverlap="1" wp14:anchorId="6383EBEE" wp14:editId="3771EFD3">
            <wp:simplePos x="0" y="0"/>
            <wp:positionH relativeFrom="column">
              <wp:posOffset>2954020</wp:posOffset>
            </wp:positionH>
            <wp:positionV relativeFrom="paragraph">
              <wp:posOffset>516890</wp:posOffset>
            </wp:positionV>
            <wp:extent cx="3070724" cy="1724025"/>
            <wp:effectExtent l="19050" t="19050" r="15875" b="9525"/>
            <wp:wrapNone/>
            <wp:docPr id="146393036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930366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724" cy="172402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0F4B">
        <w:rPr>
          <w:noProof/>
        </w:rPr>
        <w:drawing>
          <wp:anchor distT="0" distB="0" distL="114300" distR="114300" simplePos="0" relativeHeight="251659264" behindDoc="0" locked="0" layoutInCell="1" allowOverlap="1" wp14:anchorId="0C16A857" wp14:editId="599D3E28">
            <wp:simplePos x="0" y="0"/>
            <wp:positionH relativeFrom="column">
              <wp:posOffset>-236855</wp:posOffset>
            </wp:positionH>
            <wp:positionV relativeFrom="paragraph">
              <wp:posOffset>212090</wp:posOffset>
            </wp:positionV>
            <wp:extent cx="3019425" cy="2395220"/>
            <wp:effectExtent l="38100" t="38100" r="47625" b="43180"/>
            <wp:wrapNone/>
            <wp:docPr id="64789671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896717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395220"/>
                    </a:xfrm>
                    <a:prstGeom prst="rect">
                      <a:avLst/>
                    </a:prstGeom>
                    <a:ln w="222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Otras Transacciones son gastos financieros y los retiros se contabilizan en el banco de la empresa</w:t>
      </w:r>
      <w:r w:rsidRPr="00720F4B">
        <w:t xml:space="preserve"> </w:t>
      </w:r>
    </w:p>
    <w:sectPr w:rsidR="00720F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EA3"/>
    <w:multiLevelType w:val="hybridMultilevel"/>
    <w:tmpl w:val="A4980D3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2240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F4B"/>
    <w:rsid w:val="0037755C"/>
    <w:rsid w:val="00455A03"/>
    <w:rsid w:val="00601000"/>
    <w:rsid w:val="00720F4B"/>
    <w:rsid w:val="008E7948"/>
    <w:rsid w:val="00EC4E2A"/>
    <w:rsid w:val="00EF4EA9"/>
    <w:rsid w:val="00F3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56596"/>
  <w15:chartTrackingRefBased/>
  <w15:docId w15:val="{05FAFB74-D9BB-429E-BECD-1C164B5A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2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2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2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2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2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2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2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2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2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2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2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2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20F4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20F4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20F4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20F4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20F4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20F4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2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2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2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2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2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20F4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20F4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20F4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2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20F4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20F4B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720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Andrés Filgueira</dc:creator>
  <cp:keywords/>
  <dc:description/>
  <cp:lastModifiedBy>Carlos Andrés Filgueira</cp:lastModifiedBy>
  <cp:revision>2</cp:revision>
  <cp:lastPrinted>2025-03-21T17:18:00Z</cp:lastPrinted>
  <dcterms:created xsi:type="dcterms:W3CDTF">2025-03-21T17:04:00Z</dcterms:created>
  <dcterms:modified xsi:type="dcterms:W3CDTF">2025-03-26T01:02:00Z</dcterms:modified>
</cp:coreProperties>
</file>