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F05A36" w14:textId="77777777" w:rsidR="007F6C53" w:rsidRPr="00CA68E1" w:rsidRDefault="000E5CA4">
      <w:pPr>
        <w:pStyle w:val="Body"/>
        <w:jc w:val="center"/>
        <w:rPr>
          <w:rFonts w:asciiTheme="minorHAnsi" w:hAnsiTheme="minorHAnsi" w:cstheme="minorHAnsi"/>
          <w:lang w:val="es-ES_tradnl"/>
        </w:rPr>
      </w:pPr>
      <w:r w:rsidRPr="00CA68E1">
        <w:rPr>
          <w:rFonts w:asciiTheme="minorHAnsi" w:hAnsiTheme="minorHAnsi" w:cstheme="minorHAnsi"/>
          <w:b/>
          <w:bCs/>
          <w:lang w:val="es-ES_tradnl"/>
        </w:rPr>
        <w:t>PROGRAMACIÓN DE CURSO</w:t>
      </w:r>
    </w:p>
    <w:tbl>
      <w:tblPr>
        <w:tblW w:w="129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43"/>
        <w:gridCol w:w="5230"/>
        <w:gridCol w:w="1250"/>
        <w:gridCol w:w="2773"/>
      </w:tblGrid>
      <w:tr w:rsidR="00302F09" w:rsidRPr="00CA68E1" w14:paraId="4E6D3D6A" w14:textId="77777777" w:rsidTr="00302F09">
        <w:trPr>
          <w:trHeight w:val="281"/>
        </w:trPr>
        <w:tc>
          <w:tcPr>
            <w:tcW w:w="37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C19AC3" w14:textId="77777777" w:rsidR="00302F09" w:rsidRPr="00CA68E1" w:rsidRDefault="00302F09" w:rsidP="00302F09">
            <w:pPr>
              <w:pStyle w:val="Body"/>
              <w:rPr>
                <w:rFonts w:asciiTheme="minorHAnsi" w:hAnsiTheme="minorHAnsi" w:cstheme="minorHAnsi"/>
                <w:lang w:val="es-ES_tradnl"/>
              </w:rPr>
            </w:pPr>
            <w:r w:rsidRPr="00CA68E1">
              <w:rPr>
                <w:rFonts w:asciiTheme="minorHAnsi" w:hAnsiTheme="minorHAnsi" w:cstheme="minorHAnsi"/>
                <w:b/>
                <w:bCs/>
                <w:lang w:val="es-ES_tradnl"/>
              </w:rPr>
              <w:t>NOMBRE DE LA ACTIVIDAD CURRICULAR:</w:t>
            </w:r>
          </w:p>
        </w:tc>
        <w:tc>
          <w:tcPr>
            <w:tcW w:w="5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5B202E" w14:textId="34B7C711" w:rsidR="00302F09" w:rsidRPr="00CA68E1" w:rsidRDefault="0036684A" w:rsidP="00302F09">
            <w:pPr>
              <w:rPr>
                <w:rFonts w:asciiTheme="minorHAnsi" w:hAnsiTheme="minorHAnsi" w:cstheme="minorHAnsi"/>
                <w:bCs/>
                <w:sz w:val="22"/>
                <w:szCs w:val="22"/>
                <w:lang w:val="es-ES_tradnl"/>
              </w:rPr>
            </w:pPr>
            <w:r w:rsidRPr="00CA68E1">
              <w:rPr>
                <w:rFonts w:ascii="Calibri" w:eastAsia="Calibri" w:hAnsi="Calibri" w:cs="Calibri"/>
                <w:bCs/>
                <w:sz w:val="22"/>
                <w:szCs w:val="22"/>
                <w:bdr w:val="none" w:sz="0" w:space="0" w:color="auto"/>
                <w:lang w:val="es-ES_tradnl" w:eastAsia="es-ES"/>
              </w:rPr>
              <w:t>Psicopatología Infanto-Juvenil (S</w:t>
            </w:r>
            <w:r w:rsidR="0060591E">
              <w:rPr>
                <w:rFonts w:ascii="Calibri" w:eastAsia="Calibri" w:hAnsi="Calibri" w:cs="Calibri"/>
                <w:bCs/>
                <w:sz w:val="22"/>
                <w:szCs w:val="22"/>
                <w:bdr w:val="none" w:sz="0" w:space="0" w:color="auto"/>
                <w:lang w:val="es-ES_tradnl" w:eastAsia="es-ES"/>
              </w:rPr>
              <w:t>1</w:t>
            </w:r>
            <w:r w:rsidRPr="00CA68E1">
              <w:rPr>
                <w:rFonts w:ascii="Calibri" w:eastAsia="Calibri" w:hAnsi="Calibri" w:cs="Calibri"/>
                <w:bCs/>
                <w:sz w:val="22"/>
                <w:szCs w:val="22"/>
                <w:bdr w:val="none" w:sz="0" w:space="0" w:color="auto"/>
                <w:lang w:val="es-ES_tradnl" w:eastAsia="es-ES"/>
              </w:rPr>
              <w:t>)</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EE496B" w14:textId="77777777" w:rsidR="00302F09" w:rsidRPr="00CA68E1" w:rsidRDefault="00302F09" w:rsidP="00302F09">
            <w:pPr>
              <w:pStyle w:val="Body"/>
              <w:rPr>
                <w:rFonts w:asciiTheme="minorHAnsi" w:hAnsiTheme="minorHAnsi" w:cstheme="minorHAnsi"/>
                <w:lang w:val="es-ES_tradnl"/>
              </w:rPr>
            </w:pPr>
            <w:r w:rsidRPr="00CA68E1">
              <w:rPr>
                <w:rFonts w:asciiTheme="minorHAnsi" w:hAnsiTheme="minorHAnsi" w:cstheme="minorHAnsi"/>
                <w:b/>
                <w:bCs/>
                <w:lang w:val="es-ES_tradnl"/>
              </w:rPr>
              <w:t>TIPO:</w:t>
            </w:r>
          </w:p>
        </w:tc>
        <w:tc>
          <w:tcPr>
            <w:tcW w:w="27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837D5E" w14:textId="05F0EB9F" w:rsidR="0036684A" w:rsidRPr="00CA68E1" w:rsidRDefault="00302F09" w:rsidP="00302F09">
            <w:pPr>
              <w:pStyle w:val="Body"/>
              <w:rPr>
                <w:rFonts w:asciiTheme="minorHAnsi" w:hAnsiTheme="minorHAnsi" w:cstheme="minorHAnsi"/>
                <w:lang w:val="es-ES_tradnl"/>
              </w:rPr>
            </w:pPr>
            <w:r w:rsidRPr="00CA68E1">
              <w:rPr>
                <w:rFonts w:asciiTheme="minorHAnsi" w:hAnsiTheme="minorHAnsi" w:cstheme="minorHAnsi"/>
                <w:lang w:val="es-ES_tradnl"/>
              </w:rPr>
              <w:t>Curso Pregrado</w:t>
            </w:r>
          </w:p>
        </w:tc>
      </w:tr>
      <w:tr w:rsidR="0036684A" w:rsidRPr="00CA68E1" w14:paraId="6BE6F5A8" w14:textId="77777777" w:rsidTr="00302F09">
        <w:trPr>
          <w:trHeight w:val="281"/>
        </w:trPr>
        <w:tc>
          <w:tcPr>
            <w:tcW w:w="37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D9E32C" w14:textId="77777777" w:rsidR="0036684A" w:rsidRPr="00CA68E1" w:rsidRDefault="0036684A" w:rsidP="0036684A">
            <w:pPr>
              <w:pStyle w:val="Body"/>
              <w:rPr>
                <w:rFonts w:asciiTheme="minorHAnsi" w:hAnsiTheme="minorHAnsi" w:cstheme="minorHAnsi"/>
                <w:lang w:val="es-ES_tradnl"/>
              </w:rPr>
            </w:pPr>
            <w:r w:rsidRPr="00CA68E1">
              <w:rPr>
                <w:rFonts w:asciiTheme="minorHAnsi" w:hAnsiTheme="minorHAnsi" w:cstheme="minorHAnsi"/>
                <w:b/>
                <w:bCs/>
                <w:lang w:val="es-ES_tradnl"/>
              </w:rPr>
              <w:t>ACADÉMICO(S) DE LA ACTIVIDAD:</w:t>
            </w:r>
          </w:p>
        </w:tc>
        <w:tc>
          <w:tcPr>
            <w:tcW w:w="5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ECFCC0" w14:textId="17FCE323" w:rsidR="0036684A" w:rsidRPr="0060591E" w:rsidRDefault="0060591E" w:rsidP="00791FA7">
            <w:pPr>
              <w:rPr>
                <w:rFonts w:ascii="Calibri" w:eastAsia="Calibri" w:hAnsi="Calibri" w:cs="Calibri"/>
                <w:bCs/>
                <w:sz w:val="22"/>
                <w:szCs w:val="22"/>
                <w:bdr w:val="none" w:sz="0" w:space="0" w:color="auto"/>
                <w:lang w:val="es-ES_tradnl" w:eastAsia="es-ES"/>
              </w:rPr>
            </w:pPr>
            <w:r>
              <w:rPr>
                <w:rFonts w:ascii="Calibri" w:eastAsia="Calibri" w:hAnsi="Calibri" w:cs="Calibri"/>
                <w:bCs/>
                <w:sz w:val="22"/>
                <w:szCs w:val="22"/>
                <w:bdr w:val="none" w:sz="0" w:space="0" w:color="auto"/>
                <w:lang w:val="es-ES_tradnl" w:eastAsia="es-ES"/>
              </w:rPr>
              <w:t xml:space="preserve">Pamela Salas Cossio </w:t>
            </w:r>
            <w:hyperlink r:id="rId8" w:history="1">
              <w:r w:rsidRPr="0060591E">
                <w:rPr>
                  <w:rStyle w:val="Hipervnculo"/>
                  <w:rFonts w:ascii="Calibri" w:eastAsia="Calibri" w:hAnsi="Calibri" w:cs="Calibri"/>
                  <w:bCs/>
                  <w:sz w:val="22"/>
                  <w:szCs w:val="22"/>
                  <w:bdr w:val="none" w:sz="0" w:space="0" w:color="auto"/>
                  <w:lang w:val="es-ES_tradnl" w:eastAsia="es-ES"/>
                </w:rPr>
                <w:t>pcsalas1@gmail.com</w:t>
              </w:r>
            </w:hyperlink>
            <w:r w:rsidR="0036684A" w:rsidRPr="00CA68E1">
              <w:rPr>
                <w:rFonts w:ascii="Calibri" w:eastAsia="Calibri" w:hAnsi="Calibri" w:cs="Calibri"/>
                <w:bCs/>
                <w:sz w:val="22"/>
                <w:szCs w:val="22"/>
                <w:bdr w:val="none" w:sz="0" w:space="0" w:color="auto"/>
                <w:lang w:val="es-ES_tradnl" w:eastAsia="es-ES"/>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A955EC" w14:textId="77777777" w:rsidR="0036684A" w:rsidRPr="00CA68E1" w:rsidRDefault="0036684A" w:rsidP="0036684A">
            <w:pPr>
              <w:pStyle w:val="Body"/>
              <w:rPr>
                <w:rFonts w:asciiTheme="minorHAnsi" w:hAnsiTheme="minorHAnsi" w:cstheme="minorHAnsi"/>
                <w:lang w:val="es-ES_tradnl"/>
              </w:rPr>
            </w:pPr>
            <w:r w:rsidRPr="00CA68E1">
              <w:rPr>
                <w:rFonts w:asciiTheme="minorHAnsi" w:hAnsiTheme="minorHAnsi" w:cstheme="minorHAnsi"/>
                <w:b/>
                <w:bCs/>
                <w:lang w:val="es-ES_tradnl"/>
              </w:rPr>
              <w:t>SEM/AÑO:</w:t>
            </w:r>
          </w:p>
        </w:tc>
        <w:tc>
          <w:tcPr>
            <w:tcW w:w="27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522875" w14:textId="6E23C3FF" w:rsidR="0036684A" w:rsidRPr="00CA68E1" w:rsidRDefault="0036684A" w:rsidP="0036684A">
            <w:pPr>
              <w:pStyle w:val="Body"/>
              <w:rPr>
                <w:rFonts w:asciiTheme="minorHAnsi" w:hAnsiTheme="minorHAnsi" w:cstheme="minorHAnsi"/>
                <w:lang w:val="es-ES_tradnl"/>
              </w:rPr>
            </w:pPr>
            <w:r w:rsidRPr="00CA68E1">
              <w:rPr>
                <w:rFonts w:asciiTheme="minorHAnsi" w:hAnsiTheme="minorHAnsi" w:cstheme="minorHAnsi"/>
                <w:lang w:val="es-ES_tradnl"/>
              </w:rPr>
              <w:t>2 semestre, 2024</w:t>
            </w:r>
          </w:p>
        </w:tc>
      </w:tr>
      <w:tr w:rsidR="0036684A" w:rsidRPr="00CA68E1" w14:paraId="6DDF9196" w14:textId="77777777" w:rsidTr="0045761C">
        <w:trPr>
          <w:trHeight w:val="281"/>
        </w:trPr>
        <w:tc>
          <w:tcPr>
            <w:tcW w:w="37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6B1044" w14:textId="77777777" w:rsidR="0036684A" w:rsidRPr="00CA68E1" w:rsidRDefault="0036684A" w:rsidP="0036684A">
            <w:pPr>
              <w:pStyle w:val="Body"/>
              <w:rPr>
                <w:rFonts w:asciiTheme="minorHAnsi" w:hAnsiTheme="minorHAnsi" w:cstheme="minorHAnsi"/>
                <w:lang w:val="es-ES_tradnl"/>
              </w:rPr>
            </w:pPr>
            <w:r w:rsidRPr="00CA68E1">
              <w:rPr>
                <w:rFonts w:asciiTheme="minorHAnsi" w:hAnsiTheme="minorHAnsi" w:cstheme="minorHAnsi"/>
                <w:b/>
                <w:bCs/>
                <w:lang w:val="es-ES_tradnl"/>
              </w:rPr>
              <w:t>AYUDANTE(S) DE LA ACTIVIDAD:</w:t>
            </w:r>
          </w:p>
        </w:tc>
        <w:tc>
          <w:tcPr>
            <w:tcW w:w="92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C5C7B5" w14:textId="7A6AA2A3" w:rsidR="00791FA7" w:rsidRDefault="0060591E" w:rsidP="0036684A">
            <w:pPr>
              <w:rPr>
                <w:rFonts w:asciiTheme="minorHAnsi" w:hAnsiTheme="minorHAnsi" w:cstheme="minorHAnsi"/>
                <w:sz w:val="22"/>
                <w:szCs w:val="22"/>
                <w:lang w:val="es-ES_tradnl"/>
              </w:rPr>
            </w:pPr>
            <w:r>
              <w:rPr>
                <w:rFonts w:asciiTheme="minorHAnsi" w:hAnsiTheme="minorHAnsi" w:cstheme="minorHAnsi"/>
                <w:sz w:val="22"/>
                <w:szCs w:val="22"/>
                <w:lang w:val="es-ES_tradnl"/>
              </w:rPr>
              <w:t>Ignacia Ayarza</w:t>
            </w:r>
            <w:r w:rsidR="00791FA7">
              <w:rPr>
                <w:rFonts w:asciiTheme="minorHAnsi" w:hAnsiTheme="minorHAnsi" w:cstheme="minorHAnsi"/>
                <w:sz w:val="22"/>
                <w:szCs w:val="22"/>
                <w:lang w:val="es-ES_tradnl"/>
              </w:rPr>
              <w:t xml:space="preserve"> </w:t>
            </w:r>
            <w:r w:rsidR="00D7740E" w:rsidRPr="00555FE9">
              <w:rPr>
                <w:rFonts w:asciiTheme="minorHAnsi" w:hAnsiTheme="minorHAnsi" w:cstheme="minorHAnsi"/>
                <w:sz w:val="22"/>
                <w:szCs w:val="22"/>
                <w:u w:val="single"/>
                <w:lang w:val="es-ES_tradnl"/>
              </w:rPr>
              <w:t>ps.</w:t>
            </w:r>
            <w:hyperlink r:id="rId9" w:history="1">
              <w:r w:rsidR="00D7740E" w:rsidRPr="00555FE9">
                <w:rPr>
                  <w:rStyle w:val="Hipervnculo"/>
                  <w:rFonts w:asciiTheme="minorHAnsi" w:hAnsiTheme="minorHAnsi" w:cstheme="minorHAnsi"/>
                  <w:sz w:val="22"/>
                  <w:szCs w:val="22"/>
                  <w:lang w:val="es-ES_tradnl"/>
                </w:rPr>
                <w:t>ignaciaayarza@gmail.com</w:t>
              </w:r>
            </w:hyperlink>
          </w:p>
          <w:p w14:paraId="245BB947" w14:textId="49B097D3" w:rsidR="00791FA7" w:rsidRPr="00CA68E1" w:rsidRDefault="00301654" w:rsidP="0036684A">
            <w:pP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Dani </w:t>
            </w:r>
            <w:r w:rsidR="00555FE9">
              <w:rPr>
                <w:rFonts w:asciiTheme="minorHAnsi" w:hAnsiTheme="minorHAnsi" w:cstheme="minorHAnsi"/>
                <w:sz w:val="22"/>
                <w:szCs w:val="22"/>
                <w:lang w:val="es-ES_tradnl"/>
              </w:rPr>
              <w:t>Meléndez</w:t>
            </w:r>
            <w:r w:rsidR="00D7740E">
              <w:rPr>
                <w:rFonts w:asciiTheme="minorHAnsi" w:hAnsiTheme="minorHAnsi" w:cstheme="minorHAnsi"/>
                <w:sz w:val="22"/>
                <w:szCs w:val="22"/>
                <w:lang w:val="es-ES_tradnl"/>
              </w:rPr>
              <w:t xml:space="preserve"> </w:t>
            </w:r>
            <w:r w:rsidR="00D7740E" w:rsidRPr="00555FE9">
              <w:rPr>
                <w:rFonts w:asciiTheme="minorHAnsi" w:hAnsiTheme="minorHAnsi" w:cstheme="minorHAnsi"/>
                <w:sz w:val="22"/>
                <w:szCs w:val="22"/>
                <w:u w:val="single"/>
                <w:lang w:val="es-ES_tradnl"/>
              </w:rPr>
              <w:t>dmelende@alumnos.uahurtado.cl</w:t>
            </w:r>
          </w:p>
        </w:tc>
      </w:tr>
      <w:tr w:rsidR="0036684A" w:rsidRPr="00CA68E1" w14:paraId="642CFF37" w14:textId="77777777" w:rsidTr="0045761C">
        <w:trPr>
          <w:trHeight w:val="281"/>
        </w:trPr>
        <w:tc>
          <w:tcPr>
            <w:tcW w:w="37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E11B8F" w14:textId="77777777" w:rsidR="0036684A" w:rsidRPr="00CA68E1" w:rsidRDefault="0036684A" w:rsidP="0036684A">
            <w:pPr>
              <w:pStyle w:val="Body"/>
              <w:rPr>
                <w:rFonts w:asciiTheme="minorHAnsi" w:hAnsiTheme="minorHAnsi" w:cstheme="minorHAnsi"/>
                <w:lang w:val="es-ES_tradnl"/>
              </w:rPr>
            </w:pPr>
            <w:r w:rsidRPr="00CA68E1">
              <w:rPr>
                <w:rFonts w:asciiTheme="minorHAnsi" w:hAnsiTheme="minorHAnsi" w:cstheme="minorHAnsi"/>
                <w:b/>
                <w:bCs/>
                <w:lang w:val="es-ES_tradnl"/>
              </w:rPr>
              <w:t>DÍA(S) Y HORARIO(S) DE LA ACTIVIDAD:</w:t>
            </w:r>
          </w:p>
        </w:tc>
        <w:tc>
          <w:tcPr>
            <w:tcW w:w="92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EAFE5D" w14:textId="6353E1F1" w:rsidR="0036684A" w:rsidRPr="00CA68E1" w:rsidRDefault="00301654" w:rsidP="0036684A">
            <w:pPr>
              <w:rPr>
                <w:rFonts w:asciiTheme="minorHAnsi" w:hAnsiTheme="minorHAnsi" w:cstheme="minorHAnsi"/>
                <w:bCs/>
                <w:sz w:val="22"/>
                <w:szCs w:val="22"/>
                <w:lang w:val="es-ES_tradnl"/>
              </w:rPr>
            </w:pPr>
            <w:r>
              <w:rPr>
                <w:rFonts w:ascii="Calibri" w:eastAsia="Calibri" w:hAnsi="Calibri" w:cs="Calibri"/>
                <w:bCs/>
                <w:sz w:val="22"/>
                <w:szCs w:val="22"/>
                <w:bdr w:val="none" w:sz="0" w:space="0" w:color="auto"/>
                <w:lang w:val="es-ES_tradnl" w:eastAsia="es-ES"/>
              </w:rPr>
              <w:t>Miércoles 10:00-12:50</w:t>
            </w:r>
          </w:p>
        </w:tc>
      </w:tr>
    </w:tbl>
    <w:p w14:paraId="33E25B72" w14:textId="77777777" w:rsidR="007F6C53" w:rsidRPr="00CA68E1" w:rsidRDefault="007F6C53">
      <w:pPr>
        <w:pStyle w:val="Prrafodelista"/>
        <w:ind w:left="0"/>
        <w:jc w:val="both"/>
        <w:rPr>
          <w:rFonts w:asciiTheme="minorHAnsi" w:hAnsiTheme="minorHAnsi" w:cstheme="minorHAnsi"/>
        </w:rPr>
      </w:pPr>
    </w:p>
    <w:p w14:paraId="0DDAED53" w14:textId="77777777" w:rsidR="007F6C53" w:rsidRPr="00CA68E1" w:rsidRDefault="000E5CA4">
      <w:pPr>
        <w:pStyle w:val="Prrafodelista"/>
        <w:numPr>
          <w:ilvl w:val="0"/>
          <w:numId w:val="2"/>
        </w:numPr>
        <w:suppressAutoHyphens w:val="0"/>
        <w:spacing w:after="0" w:line="240" w:lineRule="auto"/>
        <w:jc w:val="both"/>
        <w:rPr>
          <w:rFonts w:asciiTheme="minorHAnsi" w:hAnsiTheme="minorHAnsi" w:cstheme="minorHAnsi"/>
          <w:b/>
          <w:bCs/>
        </w:rPr>
      </w:pPr>
      <w:r w:rsidRPr="00CA68E1">
        <w:rPr>
          <w:rFonts w:asciiTheme="minorHAnsi" w:hAnsiTheme="minorHAnsi" w:cstheme="minorHAnsi"/>
          <w:b/>
          <w:bCs/>
        </w:rPr>
        <w:t>EVALUACIÓN</w:t>
      </w:r>
    </w:p>
    <w:tbl>
      <w:tblPr>
        <w:tblW w:w="134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1"/>
        <w:gridCol w:w="5244"/>
        <w:gridCol w:w="2410"/>
        <w:gridCol w:w="1844"/>
        <w:gridCol w:w="1392"/>
      </w:tblGrid>
      <w:tr w:rsidR="007F6C53" w:rsidRPr="00CA68E1" w14:paraId="33B081FC" w14:textId="77777777" w:rsidTr="00A17020">
        <w:trPr>
          <w:trHeight w:val="766"/>
        </w:trPr>
        <w:tc>
          <w:tcPr>
            <w:tcW w:w="25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2CF3284" w14:textId="60809EF5" w:rsidR="007F6C53" w:rsidRPr="00CA68E1" w:rsidRDefault="000E5CA4">
            <w:pPr>
              <w:pStyle w:val="Body"/>
              <w:jc w:val="center"/>
              <w:rPr>
                <w:rFonts w:asciiTheme="minorHAnsi" w:hAnsiTheme="minorHAnsi" w:cstheme="minorHAnsi"/>
                <w:lang w:val="es-ES_tradnl"/>
              </w:rPr>
            </w:pPr>
            <w:r w:rsidRPr="00CA68E1">
              <w:rPr>
                <w:rFonts w:asciiTheme="minorHAnsi" w:hAnsiTheme="minorHAnsi" w:cstheme="minorHAnsi"/>
                <w:b/>
                <w:bCs/>
                <w:lang w:val="es-ES_tradnl"/>
              </w:rPr>
              <w:t>Actividad evaluativa</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D1AFA0" w14:textId="77777777" w:rsidR="007F6C53" w:rsidRPr="00CA68E1" w:rsidRDefault="000E5CA4" w:rsidP="006B22FD">
            <w:pPr>
              <w:pStyle w:val="Body"/>
              <w:jc w:val="center"/>
              <w:rPr>
                <w:rFonts w:asciiTheme="minorHAnsi" w:hAnsiTheme="minorHAnsi" w:cstheme="minorHAnsi"/>
                <w:lang w:val="es-ES_tradnl"/>
              </w:rPr>
            </w:pPr>
            <w:r w:rsidRPr="00CA68E1">
              <w:rPr>
                <w:rFonts w:asciiTheme="minorHAnsi" w:hAnsiTheme="minorHAnsi" w:cstheme="minorHAnsi"/>
                <w:b/>
                <w:bCs/>
                <w:lang w:val="es-ES_tradnl"/>
              </w:rPr>
              <w:t>Breve descripción</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4B2D0B" w14:textId="424B0F88" w:rsidR="007F6C53" w:rsidRPr="00CA68E1" w:rsidRDefault="00F81D26">
            <w:pPr>
              <w:pStyle w:val="Body"/>
              <w:jc w:val="center"/>
              <w:rPr>
                <w:rFonts w:asciiTheme="minorHAnsi" w:hAnsiTheme="minorHAnsi" w:cstheme="minorHAnsi"/>
                <w:lang w:val="es-ES_tradnl"/>
              </w:rPr>
            </w:pPr>
            <w:r w:rsidRPr="00CA68E1">
              <w:rPr>
                <w:rFonts w:asciiTheme="minorHAnsi" w:hAnsiTheme="minorHAnsi" w:cstheme="minorHAnsi"/>
                <w:b/>
                <w:bCs/>
                <w:lang w:val="es-ES_tradnl"/>
              </w:rPr>
              <w:t>Carácter</w:t>
            </w:r>
            <w:r w:rsidR="00D423FA" w:rsidRPr="00CA68E1">
              <w:rPr>
                <w:rFonts w:asciiTheme="minorHAnsi" w:hAnsiTheme="minorHAnsi" w:cstheme="minorHAnsi"/>
                <w:b/>
                <w:bCs/>
                <w:lang w:val="es-ES_tradnl"/>
              </w:rPr>
              <w:t xml:space="preserve"> (individual</w:t>
            </w:r>
            <w:r w:rsidRPr="00CA68E1">
              <w:rPr>
                <w:rFonts w:asciiTheme="minorHAnsi" w:hAnsiTheme="minorHAnsi" w:cstheme="minorHAnsi"/>
                <w:b/>
                <w:bCs/>
                <w:lang w:val="es-ES_tradnl"/>
              </w:rPr>
              <w:t>, dupla</w:t>
            </w:r>
            <w:r w:rsidR="00D423FA" w:rsidRPr="00CA68E1">
              <w:rPr>
                <w:rFonts w:asciiTheme="minorHAnsi" w:hAnsiTheme="minorHAnsi" w:cstheme="minorHAnsi"/>
                <w:b/>
                <w:bCs/>
                <w:lang w:val="es-ES_tradnl"/>
              </w:rPr>
              <w:t xml:space="preserve"> o grupal)</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0BE760" w14:textId="77777777" w:rsidR="007F6C53" w:rsidRPr="00CA68E1" w:rsidRDefault="000E5CA4">
            <w:pPr>
              <w:pStyle w:val="Body"/>
              <w:jc w:val="center"/>
              <w:rPr>
                <w:rFonts w:asciiTheme="minorHAnsi" w:hAnsiTheme="minorHAnsi" w:cstheme="minorHAnsi"/>
                <w:lang w:val="es-ES_tradnl"/>
              </w:rPr>
            </w:pPr>
            <w:r w:rsidRPr="00CA68E1">
              <w:rPr>
                <w:rFonts w:asciiTheme="minorHAnsi" w:hAnsiTheme="minorHAnsi" w:cstheme="minorHAnsi"/>
                <w:b/>
                <w:bCs/>
                <w:lang w:val="es-ES_tradnl"/>
              </w:rPr>
              <w:t>Fecha</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AB81953" w14:textId="77777777" w:rsidR="007F6C53" w:rsidRPr="00CA68E1" w:rsidRDefault="000E5CA4">
            <w:pPr>
              <w:pStyle w:val="Body"/>
              <w:jc w:val="both"/>
              <w:rPr>
                <w:rFonts w:asciiTheme="minorHAnsi" w:hAnsiTheme="minorHAnsi" w:cstheme="minorHAnsi"/>
                <w:lang w:val="es-ES_tradnl"/>
              </w:rPr>
            </w:pPr>
            <w:r w:rsidRPr="00CA68E1">
              <w:rPr>
                <w:rFonts w:asciiTheme="minorHAnsi" w:hAnsiTheme="minorHAnsi" w:cstheme="minorHAnsi"/>
                <w:b/>
                <w:bCs/>
                <w:lang w:val="es-ES_tradnl"/>
              </w:rPr>
              <w:t>Ponderación</w:t>
            </w:r>
          </w:p>
        </w:tc>
      </w:tr>
      <w:tr w:rsidR="006B22FD" w:rsidRPr="00CA68E1" w14:paraId="4E0B372E" w14:textId="77777777" w:rsidTr="00A17020">
        <w:trPr>
          <w:trHeight w:val="27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76B8E" w14:textId="56DD164B" w:rsidR="006B22FD" w:rsidRPr="00CA68E1" w:rsidRDefault="006B22FD" w:rsidP="006B22FD">
            <w:pPr>
              <w:rPr>
                <w:rFonts w:asciiTheme="minorHAnsi" w:hAnsiTheme="minorHAnsi" w:cstheme="minorHAnsi"/>
                <w:sz w:val="22"/>
                <w:szCs w:val="22"/>
                <w:lang w:val="es-ES_tradnl"/>
              </w:rPr>
            </w:pPr>
            <w:r w:rsidRPr="00CA68E1">
              <w:rPr>
                <w:rFonts w:ascii="Calibri" w:eastAsia="Calibri" w:hAnsi="Calibri" w:cs="Calibri"/>
                <w:sz w:val="22"/>
                <w:szCs w:val="22"/>
                <w:lang w:val="es-ES_tradnl"/>
              </w:rPr>
              <w:t>Prueba de alternativas</w:t>
            </w:r>
          </w:p>
        </w:tc>
        <w:tc>
          <w:tcPr>
            <w:tcW w:w="5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5D33F" w14:textId="697288B5" w:rsidR="006B22FD" w:rsidRPr="00CA68E1" w:rsidRDefault="006B22FD" w:rsidP="006B22FD">
            <w:pPr>
              <w:jc w:val="both"/>
              <w:rPr>
                <w:rFonts w:asciiTheme="minorHAnsi" w:hAnsiTheme="minorHAnsi" w:cstheme="minorHAnsi"/>
                <w:sz w:val="22"/>
                <w:szCs w:val="22"/>
                <w:lang w:val="es-ES_tradnl"/>
              </w:rPr>
            </w:pPr>
            <w:r w:rsidRPr="00CA68E1">
              <w:rPr>
                <w:rFonts w:ascii="Calibri" w:eastAsia="Calibri" w:hAnsi="Calibri" w:cs="Calibri"/>
                <w:b/>
                <w:bCs/>
                <w:sz w:val="22"/>
                <w:szCs w:val="22"/>
                <w:lang w:val="es-ES_tradnl"/>
              </w:rPr>
              <w:t>Prueba 1.</w:t>
            </w:r>
            <w:r w:rsidRPr="00CA68E1">
              <w:rPr>
                <w:rFonts w:ascii="Calibri" w:eastAsia="Calibri" w:hAnsi="Calibri" w:cs="Calibri"/>
                <w:sz w:val="22"/>
                <w:szCs w:val="22"/>
                <w:lang w:val="es-ES_tradnl"/>
              </w:rPr>
              <w:t xml:space="preserve"> Se evalúan contenidos teóricos de Unidades I y II, que permiten comprender y conceptualizar la psicopatología infanto-juvenil.</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65D540" w14:textId="2174CBA7" w:rsidR="006B22FD" w:rsidRPr="00CA68E1" w:rsidRDefault="006B22FD" w:rsidP="006B22FD">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Individual</w:t>
            </w:r>
          </w:p>
        </w:tc>
        <w:tc>
          <w:tcPr>
            <w:tcW w:w="1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B2EF64" w14:textId="764CE982" w:rsidR="006B22FD" w:rsidRPr="00CA68E1" w:rsidRDefault="00301654" w:rsidP="00A6483F">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10</w:t>
            </w:r>
            <w:r w:rsidR="00A6483F">
              <w:rPr>
                <w:rFonts w:asciiTheme="minorHAnsi" w:hAnsiTheme="minorHAnsi" w:cstheme="minorHAnsi"/>
                <w:sz w:val="22"/>
                <w:szCs w:val="22"/>
                <w:lang w:val="es-ES_tradnl"/>
              </w:rPr>
              <w:t>/09</w:t>
            </w:r>
          </w:p>
        </w:tc>
        <w:tc>
          <w:tcPr>
            <w:tcW w:w="1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967B76" w14:textId="1E3E0AFA" w:rsidR="006B22FD" w:rsidRPr="00CA68E1" w:rsidRDefault="006B22FD" w:rsidP="006B22FD">
            <w:pPr>
              <w:jc w:val="center"/>
              <w:rPr>
                <w:rFonts w:asciiTheme="minorHAnsi" w:hAnsiTheme="minorHAnsi" w:cstheme="minorHAnsi"/>
                <w:sz w:val="22"/>
                <w:szCs w:val="22"/>
                <w:lang w:val="es-ES_tradnl"/>
              </w:rPr>
            </w:pPr>
            <w:r w:rsidRPr="00CA68E1">
              <w:rPr>
                <w:rFonts w:ascii="Calibri" w:eastAsia="Calibri" w:hAnsi="Calibri" w:cs="Calibri"/>
                <w:sz w:val="22"/>
                <w:szCs w:val="22"/>
                <w:lang w:val="es-ES_tradnl"/>
              </w:rPr>
              <w:t>25%</w:t>
            </w:r>
          </w:p>
        </w:tc>
      </w:tr>
      <w:tr w:rsidR="006B22FD" w:rsidRPr="00CA68E1" w14:paraId="25EF91AE" w14:textId="77777777" w:rsidTr="00A17020">
        <w:trPr>
          <w:trHeight w:val="27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50CD55" w14:textId="3618F31C" w:rsidR="006B22FD" w:rsidRPr="00CA68E1" w:rsidRDefault="006B22FD" w:rsidP="006B22FD">
            <w:pPr>
              <w:rPr>
                <w:rFonts w:asciiTheme="minorHAnsi" w:hAnsiTheme="minorHAnsi" w:cstheme="minorHAnsi"/>
                <w:sz w:val="22"/>
                <w:szCs w:val="22"/>
                <w:lang w:val="es-ES_tradnl"/>
              </w:rPr>
            </w:pPr>
            <w:r w:rsidRPr="00CA68E1">
              <w:rPr>
                <w:rFonts w:ascii="Calibri" w:eastAsia="Calibri" w:hAnsi="Calibri" w:cs="Calibri"/>
                <w:sz w:val="22"/>
                <w:szCs w:val="22"/>
                <w:lang w:val="es-ES_tradnl"/>
              </w:rPr>
              <w:t>Prueba escrita</w:t>
            </w:r>
          </w:p>
        </w:tc>
        <w:tc>
          <w:tcPr>
            <w:tcW w:w="5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E205C0" w14:textId="282A788F" w:rsidR="006B22FD" w:rsidRPr="00CA68E1" w:rsidRDefault="006B22FD" w:rsidP="006B22FD">
            <w:pPr>
              <w:jc w:val="both"/>
              <w:rPr>
                <w:rFonts w:asciiTheme="minorHAnsi" w:hAnsiTheme="minorHAnsi" w:cstheme="minorHAnsi"/>
                <w:sz w:val="22"/>
                <w:szCs w:val="22"/>
                <w:lang w:val="es-ES_tradnl"/>
              </w:rPr>
            </w:pPr>
            <w:r w:rsidRPr="00CA68E1">
              <w:rPr>
                <w:rFonts w:ascii="Calibri" w:eastAsia="Calibri" w:hAnsi="Calibri" w:cs="Calibri"/>
                <w:b/>
                <w:bCs/>
                <w:sz w:val="22"/>
                <w:szCs w:val="22"/>
                <w:lang w:val="es-ES_tradnl"/>
              </w:rPr>
              <w:t>Prueba 2.</w:t>
            </w:r>
            <w:r w:rsidRPr="00CA68E1">
              <w:rPr>
                <w:rFonts w:ascii="Calibri" w:eastAsia="Calibri" w:hAnsi="Calibri" w:cs="Calibri"/>
                <w:sz w:val="22"/>
                <w:szCs w:val="22"/>
                <w:lang w:val="es-ES_tradnl"/>
              </w:rPr>
              <w:t xml:space="preserve"> Se evalúan contenidos teórico-clínicos de Unidad III, que permiten situar y comprender una nosología psicopatológica infanto-juvenil.</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388B7" w14:textId="58E76EE5" w:rsidR="006B22FD" w:rsidRPr="00CA68E1" w:rsidRDefault="006B22FD" w:rsidP="006B22FD">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Dupla</w:t>
            </w:r>
          </w:p>
        </w:tc>
        <w:tc>
          <w:tcPr>
            <w:tcW w:w="1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A0B8F5" w14:textId="339A4345" w:rsidR="006B22FD" w:rsidRPr="00CA68E1" w:rsidRDefault="00A6483F" w:rsidP="00A6483F">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19/11</w:t>
            </w:r>
          </w:p>
        </w:tc>
        <w:tc>
          <w:tcPr>
            <w:tcW w:w="1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47F2C" w14:textId="4574FF3E" w:rsidR="006B22FD" w:rsidRPr="00CA68E1" w:rsidRDefault="006B22FD" w:rsidP="006B22FD">
            <w:pPr>
              <w:jc w:val="center"/>
              <w:rPr>
                <w:rFonts w:asciiTheme="minorHAnsi" w:hAnsiTheme="minorHAnsi" w:cstheme="minorHAnsi"/>
                <w:sz w:val="22"/>
                <w:szCs w:val="22"/>
                <w:lang w:val="es-ES_tradnl"/>
              </w:rPr>
            </w:pPr>
            <w:r w:rsidRPr="00CA68E1">
              <w:rPr>
                <w:rFonts w:ascii="Calibri" w:eastAsia="Calibri" w:hAnsi="Calibri" w:cs="Calibri"/>
                <w:sz w:val="22"/>
                <w:szCs w:val="22"/>
                <w:lang w:val="es-ES_tradnl"/>
              </w:rPr>
              <w:t>25%</w:t>
            </w:r>
          </w:p>
        </w:tc>
      </w:tr>
      <w:tr w:rsidR="006B22FD" w:rsidRPr="00CA68E1" w14:paraId="50A7CA91" w14:textId="77777777" w:rsidTr="00A17020">
        <w:trPr>
          <w:trHeight w:val="27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479C1" w14:textId="601B20D0" w:rsidR="006B22FD" w:rsidRPr="00CA68E1" w:rsidRDefault="00301654" w:rsidP="006B22FD">
            <w:pPr>
              <w:rPr>
                <w:rFonts w:asciiTheme="minorHAnsi" w:hAnsiTheme="minorHAnsi" w:cstheme="minorHAnsi"/>
                <w:sz w:val="22"/>
                <w:szCs w:val="22"/>
                <w:lang w:val="es-ES_tradnl"/>
              </w:rPr>
            </w:pPr>
            <w:r>
              <w:rPr>
                <w:rFonts w:ascii="Calibri" w:eastAsia="Calibri" w:hAnsi="Calibri" w:cs="Calibri"/>
                <w:sz w:val="22"/>
                <w:szCs w:val="22"/>
                <w:lang w:val="es-ES_tradnl"/>
              </w:rPr>
              <w:t>Trabajo escrito</w:t>
            </w:r>
          </w:p>
        </w:tc>
        <w:tc>
          <w:tcPr>
            <w:tcW w:w="5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AFCE23" w14:textId="708EF2A3" w:rsidR="006B22FD" w:rsidRPr="00CA68E1" w:rsidRDefault="006B22FD" w:rsidP="006B22FD">
            <w:pPr>
              <w:jc w:val="both"/>
              <w:rPr>
                <w:rFonts w:asciiTheme="minorHAnsi" w:hAnsiTheme="minorHAnsi" w:cstheme="minorHAnsi"/>
                <w:sz w:val="22"/>
                <w:szCs w:val="22"/>
                <w:lang w:val="es-ES_tradnl"/>
              </w:rPr>
            </w:pPr>
            <w:r w:rsidRPr="00CA68E1">
              <w:rPr>
                <w:rFonts w:ascii="Calibri" w:eastAsia="Calibri" w:hAnsi="Calibri" w:cs="Calibri"/>
                <w:b/>
                <w:bCs/>
                <w:sz w:val="22"/>
                <w:szCs w:val="22"/>
                <w:lang w:val="es-ES_tradnl"/>
              </w:rPr>
              <w:t>Trabajo</w:t>
            </w:r>
            <w:r w:rsidR="00555FE9">
              <w:rPr>
                <w:rFonts w:ascii="Calibri" w:eastAsia="Calibri" w:hAnsi="Calibri" w:cs="Calibri"/>
                <w:b/>
                <w:bCs/>
                <w:sz w:val="22"/>
                <w:szCs w:val="22"/>
                <w:lang w:val="es-ES_tradnl"/>
              </w:rPr>
              <w:t xml:space="preserve">. </w:t>
            </w:r>
            <w:r w:rsidR="00555FE9" w:rsidRPr="00555FE9">
              <w:rPr>
                <w:rFonts w:ascii="Calibri" w:eastAsia="Calibri" w:hAnsi="Calibri" w:cs="Calibri"/>
                <w:sz w:val="22"/>
                <w:szCs w:val="22"/>
                <w:lang w:val="es-ES_tradnl"/>
              </w:rPr>
              <w:t>Breve ensayo que relaciona contenidos de la Unidad I</w:t>
            </w:r>
            <w:r w:rsidR="00074CC4">
              <w:rPr>
                <w:rFonts w:ascii="Calibri" w:eastAsia="Calibri" w:hAnsi="Calibri" w:cs="Calibri"/>
                <w:sz w:val="22"/>
                <w:szCs w:val="22"/>
                <w:lang w:val="es-ES_tradnl"/>
              </w:rPr>
              <w:t xml:space="preserve"> y II</w:t>
            </w:r>
            <w:r w:rsidR="00555FE9" w:rsidRPr="00555FE9">
              <w:rPr>
                <w:rFonts w:ascii="Calibri" w:eastAsia="Calibri" w:hAnsi="Calibri" w:cs="Calibri"/>
                <w:sz w:val="22"/>
                <w:szCs w:val="22"/>
                <w:lang w:val="es-ES_tradnl"/>
              </w:rPr>
              <w:t xml:space="preserve"> con una película sugerida por la docente.</w:t>
            </w:r>
            <w:r w:rsidR="00555FE9">
              <w:rPr>
                <w:rFonts w:ascii="Calibri" w:eastAsia="Calibri" w:hAnsi="Calibri" w:cs="Calibri"/>
                <w:b/>
                <w:bCs/>
                <w:sz w:val="22"/>
                <w:szCs w:val="22"/>
                <w:lang w:val="es-ES_tradnl"/>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3D348" w14:textId="6D0FC62B" w:rsidR="006B22FD" w:rsidRPr="00CA68E1" w:rsidRDefault="004A52DB" w:rsidP="006B22FD">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Trio-Dupla</w:t>
            </w:r>
          </w:p>
        </w:tc>
        <w:tc>
          <w:tcPr>
            <w:tcW w:w="1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D3E55" w14:textId="77026AA4" w:rsidR="006B22FD" w:rsidRPr="00CA68E1" w:rsidRDefault="00555FE9" w:rsidP="00A6483F">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01/10</w:t>
            </w:r>
          </w:p>
        </w:tc>
        <w:tc>
          <w:tcPr>
            <w:tcW w:w="1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D202A" w14:textId="3470C9C3" w:rsidR="006B22FD" w:rsidRPr="00CA68E1" w:rsidRDefault="006B22FD" w:rsidP="006B22FD">
            <w:pPr>
              <w:jc w:val="center"/>
              <w:rPr>
                <w:rFonts w:asciiTheme="minorHAnsi" w:hAnsiTheme="minorHAnsi" w:cstheme="minorHAnsi"/>
                <w:sz w:val="22"/>
                <w:szCs w:val="22"/>
                <w:lang w:val="es-ES_tradnl"/>
              </w:rPr>
            </w:pPr>
            <w:r w:rsidRPr="00CA68E1">
              <w:rPr>
                <w:rFonts w:ascii="Calibri" w:eastAsia="Calibri" w:hAnsi="Calibri" w:cs="Calibri"/>
                <w:sz w:val="22"/>
                <w:szCs w:val="22"/>
                <w:lang w:val="es-ES_tradnl"/>
              </w:rPr>
              <w:t>20%</w:t>
            </w:r>
          </w:p>
        </w:tc>
      </w:tr>
      <w:tr w:rsidR="006B22FD" w:rsidRPr="00CA68E1" w14:paraId="2BE24B7D" w14:textId="77777777" w:rsidTr="00A17020">
        <w:trPr>
          <w:trHeight w:val="27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669E30" w14:textId="505552A2" w:rsidR="006B22FD" w:rsidRPr="00CA68E1" w:rsidRDefault="006B22FD" w:rsidP="006B22FD">
            <w:pPr>
              <w:rPr>
                <w:rFonts w:ascii="Calibri" w:eastAsia="Calibri" w:hAnsi="Calibri" w:cs="Calibri"/>
                <w:sz w:val="22"/>
                <w:szCs w:val="22"/>
                <w:lang w:val="es-ES_tradnl"/>
              </w:rPr>
            </w:pPr>
            <w:r w:rsidRPr="00CA68E1">
              <w:rPr>
                <w:rFonts w:ascii="Calibri" w:eastAsia="Calibri" w:hAnsi="Calibri" w:cs="Calibri"/>
                <w:sz w:val="22"/>
                <w:szCs w:val="22"/>
                <w:lang w:val="es-ES_tradnl"/>
              </w:rPr>
              <w:lastRenderedPageBreak/>
              <w:t>Examen oral</w:t>
            </w:r>
          </w:p>
        </w:tc>
        <w:tc>
          <w:tcPr>
            <w:tcW w:w="5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CF382F" w14:textId="659F5E2A" w:rsidR="006B22FD" w:rsidRPr="00CA68E1" w:rsidRDefault="006B22FD" w:rsidP="006B22FD">
            <w:pPr>
              <w:jc w:val="both"/>
              <w:rPr>
                <w:rFonts w:ascii="Calibri" w:eastAsia="Calibri" w:hAnsi="Calibri" w:cs="Calibri"/>
                <w:b/>
                <w:bCs/>
                <w:sz w:val="22"/>
                <w:szCs w:val="22"/>
                <w:lang w:val="es-ES_tradnl"/>
              </w:rPr>
            </w:pPr>
            <w:r w:rsidRPr="00CA68E1">
              <w:rPr>
                <w:rFonts w:ascii="Calibri" w:eastAsia="Calibri" w:hAnsi="Calibri" w:cs="Calibri"/>
                <w:b/>
                <w:bCs/>
                <w:sz w:val="22"/>
                <w:szCs w:val="22"/>
                <w:lang w:val="es-ES_tradnl"/>
              </w:rPr>
              <w:t>Examen Oral.</w:t>
            </w:r>
            <w:r w:rsidRPr="00CA68E1">
              <w:rPr>
                <w:rFonts w:ascii="Calibri" w:eastAsia="Calibri" w:hAnsi="Calibri" w:cs="Calibri"/>
                <w:sz w:val="22"/>
                <w:szCs w:val="22"/>
                <w:lang w:val="es-ES_tradnl"/>
              </w:rPr>
              <w:t xml:space="preserve"> Se evaluarán todos los contenidos revisados en el curso en preguntas abiertas, en modalidad oral.</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B2503" w14:textId="1F5CE26F" w:rsidR="006B22FD" w:rsidRPr="00CA68E1" w:rsidRDefault="006B22FD" w:rsidP="006B22FD">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Individual</w:t>
            </w:r>
          </w:p>
        </w:tc>
        <w:tc>
          <w:tcPr>
            <w:tcW w:w="18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7B7EF" w14:textId="740568C0" w:rsidR="00A6483F" w:rsidRPr="00CA68E1" w:rsidRDefault="00A6483F" w:rsidP="00A6483F">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03/12</w:t>
            </w:r>
          </w:p>
        </w:tc>
        <w:tc>
          <w:tcPr>
            <w:tcW w:w="1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82F7B" w14:textId="65F90851" w:rsidR="006B22FD" w:rsidRPr="00CA68E1" w:rsidRDefault="006B22FD" w:rsidP="006B22FD">
            <w:pPr>
              <w:jc w:val="center"/>
              <w:rPr>
                <w:rFonts w:asciiTheme="minorHAnsi" w:hAnsiTheme="minorHAnsi" w:cstheme="minorHAnsi"/>
                <w:sz w:val="22"/>
                <w:szCs w:val="22"/>
                <w:lang w:val="es-ES_tradnl"/>
              </w:rPr>
            </w:pPr>
            <w:r w:rsidRPr="00CA68E1">
              <w:rPr>
                <w:rFonts w:ascii="Calibri" w:eastAsia="Calibri" w:hAnsi="Calibri" w:cs="Calibri"/>
                <w:sz w:val="22"/>
                <w:szCs w:val="22"/>
                <w:lang w:val="es-ES_tradnl"/>
              </w:rPr>
              <w:t>30%</w:t>
            </w:r>
          </w:p>
        </w:tc>
      </w:tr>
    </w:tbl>
    <w:p w14:paraId="51A3B8F8" w14:textId="068436EF" w:rsidR="007F6C53" w:rsidRPr="00CA68E1" w:rsidRDefault="007F6C53" w:rsidP="00302F09">
      <w:pPr>
        <w:widowControl w:val="0"/>
        <w:jc w:val="both"/>
        <w:rPr>
          <w:rFonts w:asciiTheme="minorHAnsi" w:hAnsiTheme="minorHAnsi" w:cstheme="minorHAnsi"/>
          <w:sz w:val="22"/>
          <w:szCs w:val="22"/>
          <w:lang w:val="es-ES_tradnl"/>
        </w:rPr>
      </w:pPr>
    </w:p>
    <w:p w14:paraId="193C2DB1" w14:textId="77777777" w:rsidR="00302F09" w:rsidRPr="00CA68E1" w:rsidRDefault="00302F09" w:rsidP="00302F09">
      <w:pPr>
        <w:widowControl w:val="0"/>
        <w:jc w:val="both"/>
        <w:rPr>
          <w:rFonts w:asciiTheme="minorHAnsi" w:hAnsiTheme="minorHAnsi" w:cstheme="minorHAnsi"/>
          <w:sz w:val="22"/>
          <w:szCs w:val="22"/>
          <w:lang w:val="es-ES_tradnl"/>
        </w:rPr>
      </w:pPr>
    </w:p>
    <w:p w14:paraId="5A525148" w14:textId="77777777" w:rsidR="007F6C53" w:rsidRPr="00CA68E1" w:rsidRDefault="000E5CA4">
      <w:pPr>
        <w:pStyle w:val="Prrafodelista"/>
        <w:numPr>
          <w:ilvl w:val="0"/>
          <w:numId w:val="4"/>
        </w:numPr>
        <w:suppressAutoHyphens w:val="0"/>
        <w:spacing w:after="0" w:line="240" w:lineRule="auto"/>
        <w:jc w:val="both"/>
        <w:rPr>
          <w:rFonts w:asciiTheme="minorHAnsi" w:hAnsiTheme="minorHAnsi" w:cstheme="minorHAnsi"/>
          <w:b/>
          <w:bCs/>
        </w:rPr>
      </w:pPr>
      <w:r w:rsidRPr="00CA68E1">
        <w:rPr>
          <w:rFonts w:asciiTheme="minorHAnsi" w:hAnsiTheme="minorHAnsi" w:cstheme="minorHAnsi"/>
          <w:b/>
          <w:bCs/>
        </w:rPr>
        <w:t>PROGRAMACIÓN</w:t>
      </w:r>
    </w:p>
    <w:p w14:paraId="23051A97" w14:textId="77777777" w:rsidR="007F6C53" w:rsidRPr="00CA68E1" w:rsidRDefault="007F6C53">
      <w:pPr>
        <w:pStyle w:val="Body"/>
        <w:jc w:val="both"/>
        <w:rPr>
          <w:rFonts w:asciiTheme="minorHAnsi" w:hAnsiTheme="minorHAnsi" w:cstheme="minorHAnsi"/>
          <w:lang w:val="es-ES_tradnl"/>
        </w:rPr>
      </w:pPr>
    </w:p>
    <w:tbl>
      <w:tblPr>
        <w:tblW w:w="12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0"/>
        <w:gridCol w:w="1162"/>
        <w:gridCol w:w="3374"/>
        <w:gridCol w:w="1984"/>
        <w:gridCol w:w="3260"/>
        <w:gridCol w:w="1840"/>
      </w:tblGrid>
      <w:tr w:rsidR="003D3753" w:rsidRPr="00CA68E1" w14:paraId="47FBF4EB" w14:textId="77777777" w:rsidTr="000C32BD">
        <w:trPr>
          <w:trHeight w:val="232"/>
        </w:trPr>
        <w:tc>
          <w:tcPr>
            <w:tcW w:w="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D9C7C2" w14:textId="77777777" w:rsidR="003D3753" w:rsidRPr="00CA68E1" w:rsidRDefault="003D3753">
            <w:pPr>
              <w:pStyle w:val="Body"/>
              <w:jc w:val="center"/>
              <w:rPr>
                <w:rFonts w:asciiTheme="minorHAnsi" w:hAnsiTheme="minorHAnsi" w:cstheme="minorHAnsi"/>
                <w:lang w:val="es-ES_tradnl"/>
              </w:rPr>
            </w:pPr>
            <w:r w:rsidRPr="00CA68E1">
              <w:rPr>
                <w:rFonts w:asciiTheme="minorHAnsi" w:hAnsiTheme="minorHAnsi" w:cstheme="minorHAnsi"/>
                <w:b/>
                <w:bCs/>
                <w:color w:val="000000"/>
                <w:u w:color="000000"/>
                <w:lang w:val="es-ES_tradnl"/>
              </w:rPr>
              <w:t xml:space="preserve">Sesión </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ED11A18" w14:textId="77777777" w:rsidR="003D3753" w:rsidRPr="00CA68E1" w:rsidRDefault="003D3753">
            <w:pPr>
              <w:pStyle w:val="Body"/>
              <w:jc w:val="center"/>
              <w:rPr>
                <w:rFonts w:asciiTheme="minorHAnsi" w:hAnsiTheme="minorHAnsi" w:cstheme="minorHAnsi"/>
                <w:lang w:val="es-ES_tradnl"/>
              </w:rPr>
            </w:pPr>
            <w:r w:rsidRPr="00CA68E1">
              <w:rPr>
                <w:rFonts w:asciiTheme="minorHAnsi" w:hAnsiTheme="minorHAnsi" w:cstheme="minorHAnsi"/>
                <w:b/>
                <w:bCs/>
                <w:color w:val="000000"/>
                <w:u w:color="000000"/>
                <w:lang w:val="es-ES_tradnl"/>
              </w:rPr>
              <w:t>Fecha</w:t>
            </w:r>
          </w:p>
        </w:tc>
        <w:tc>
          <w:tcPr>
            <w:tcW w:w="33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E2E28A" w14:textId="0E3AC179" w:rsidR="003D3753" w:rsidRPr="00CA68E1" w:rsidRDefault="003D3753">
            <w:pPr>
              <w:pStyle w:val="Body"/>
              <w:jc w:val="center"/>
              <w:rPr>
                <w:rFonts w:asciiTheme="minorHAnsi" w:hAnsiTheme="minorHAnsi" w:cstheme="minorHAnsi"/>
                <w:lang w:val="es-ES_tradnl"/>
              </w:rPr>
            </w:pPr>
            <w:r w:rsidRPr="00CA68E1">
              <w:rPr>
                <w:rFonts w:asciiTheme="minorHAnsi" w:hAnsiTheme="minorHAnsi" w:cstheme="minorHAnsi"/>
                <w:b/>
                <w:bCs/>
                <w:color w:val="000000"/>
                <w:u w:color="000000"/>
                <w:lang w:val="es-ES_tradnl"/>
              </w:rPr>
              <w:t>Tema</w:t>
            </w:r>
            <w:r w:rsidR="000B49FF" w:rsidRPr="00CA68E1">
              <w:rPr>
                <w:rFonts w:asciiTheme="minorHAnsi" w:hAnsiTheme="minorHAnsi" w:cstheme="minorHAnsi"/>
                <w:b/>
                <w:bCs/>
                <w:color w:val="000000"/>
                <w:u w:color="000000"/>
                <w:lang w:val="es-ES_tradnl"/>
              </w:rPr>
              <w:t xml:space="preserve"> o contenidos</w:t>
            </w:r>
            <w:r w:rsidRPr="00CA68E1">
              <w:rPr>
                <w:rFonts w:asciiTheme="minorHAnsi" w:hAnsiTheme="minorHAnsi" w:cstheme="minorHAnsi"/>
                <w:b/>
                <w:bCs/>
                <w:color w:val="000000"/>
                <w:u w:color="000000"/>
                <w:lang w:val="es-ES_tradnl"/>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12D3F1E" w14:textId="798371A9" w:rsidR="003D3753" w:rsidRPr="00CA68E1" w:rsidRDefault="003D3753">
            <w:pPr>
              <w:pStyle w:val="Body"/>
              <w:jc w:val="center"/>
              <w:rPr>
                <w:rFonts w:asciiTheme="minorHAnsi" w:hAnsiTheme="minorHAnsi" w:cstheme="minorHAnsi"/>
                <w:b/>
                <w:bCs/>
                <w:color w:val="000000"/>
                <w:u w:color="000000"/>
                <w:lang w:val="es-ES_tradnl"/>
              </w:rPr>
            </w:pPr>
            <w:r w:rsidRPr="00CA68E1">
              <w:rPr>
                <w:rFonts w:asciiTheme="minorHAnsi" w:hAnsiTheme="minorHAnsi" w:cstheme="minorHAnsi"/>
                <w:b/>
                <w:bCs/>
                <w:color w:val="000000"/>
                <w:u w:color="000000"/>
                <w:lang w:val="es-ES_tradnl"/>
              </w:rPr>
              <w:t>Actividades</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19771E" w14:textId="1780BF07" w:rsidR="003D3753" w:rsidRPr="00CA68E1" w:rsidRDefault="003D3753">
            <w:pPr>
              <w:pStyle w:val="Body"/>
              <w:jc w:val="center"/>
              <w:rPr>
                <w:rFonts w:asciiTheme="minorHAnsi" w:hAnsiTheme="minorHAnsi" w:cstheme="minorHAnsi"/>
                <w:lang w:val="es-ES_tradnl"/>
              </w:rPr>
            </w:pPr>
            <w:r w:rsidRPr="00CA68E1">
              <w:rPr>
                <w:rFonts w:asciiTheme="minorHAnsi" w:hAnsiTheme="minorHAnsi" w:cstheme="minorHAnsi"/>
                <w:b/>
                <w:bCs/>
                <w:color w:val="000000"/>
                <w:u w:color="000000"/>
                <w:lang w:val="es-ES_tradnl"/>
              </w:rPr>
              <w:t>Bibliografía Obligatoria</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FB691C" w14:textId="77777777" w:rsidR="003D3753" w:rsidRPr="00CA68E1" w:rsidRDefault="003D3753">
            <w:pPr>
              <w:pStyle w:val="Body"/>
              <w:jc w:val="center"/>
              <w:rPr>
                <w:rFonts w:asciiTheme="minorHAnsi" w:hAnsiTheme="minorHAnsi" w:cstheme="minorHAnsi"/>
                <w:lang w:val="es-ES_tradnl"/>
              </w:rPr>
            </w:pPr>
            <w:r w:rsidRPr="00CA68E1">
              <w:rPr>
                <w:rFonts w:asciiTheme="minorHAnsi" w:hAnsiTheme="minorHAnsi" w:cstheme="minorHAnsi"/>
                <w:b/>
                <w:bCs/>
                <w:color w:val="000000"/>
                <w:u w:color="000000"/>
                <w:lang w:val="es-ES_tradnl"/>
              </w:rPr>
              <w:t>Bibliografía Sugerida</w:t>
            </w:r>
          </w:p>
        </w:tc>
      </w:tr>
      <w:tr w:rsidR="003A63E4" w:rsidRPr="00CA68E1" w14:paraId="0BD213BD"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FB97C" w14:textId="77777777"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t>Sesión 1</w:t>
            </w:r>
          </w:p>
          <w:p w14:paraId="32AB8E62" w14:textId="77777777" w:rsidR="003A63E4" w:rsidRPr="00CA68E1"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821240" w14:textId="7E51ED52" w:rsidR="003A63E4" w:rsidRPr="00CA68E1" w:rsidRDefault="003A63E4" w:rsidP="003A63E4">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13</w:t>
            </w:r>
            <w:r>
              <w:rPr>
                <w:rFonts w:asciiTheme="minorHAnsi" w:hAnsiTheme="minorHAnsi" w:cstheme="minorHAnsi"/>
                <w:sz w:val="22"/>
                <w:szCs w:val="22"/>
                <w:lang w:val="es-ES_tradnl"/>
              </w:rPr>
              <w:t>/08</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FAEA5" w14:textId="77777777" w:rsidR="003A63E4" w:rsidRPr="00A636D5"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 xml:space="preserve">Presentación del curso: programa, ayudantía, metodología de trabajo </w:t>
            </w:r>
          </w:p>
          <w:p w14:paraId="3DCBB194" w14:textId="77777777" w:rsidR="003A63E4" w:rsidRPr="00A636D5"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La infancia y su construcción histórica</w:t>
            </w:r>
          </w:p>
          <w:p w14:paraId="4A68591A" w14:textId="77777777" w:rsidR="003A63E4" w:rsidRPr="00A636D5"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La importancia del contexto en el desarrollo</w:t>
            </w:r>
          </w:p>
          <w:p w14:paraId="6B031A7B" w14:textId="28EAD2C3" w:rsidR="003A63E4" w:rsidRPr="00A636D5" w:rsidRDefault="003A63E4" w:rsidP="003A63E4">
            <w:pPr>
              <w:rPr>
                <w:rFonts w:asciiTheme="minorHAnsi" w:hAnsiTheme="minorHAnsi" w:cstheme="minorHAnsi"/>
                <w:sz w:val="22"/>
                <w:szCs w:val="22"/>
                <w:lang w:val="es-ES_tradnl"/>
              </w:rPr>
            </w:pPr>
          </w:p>
        </w:tc>
        <w:tc>
          <w:tcPr>
            <w:tcW w:w="1984" w:type="dxa"/>
            <w:tcBorders>
              <w:top w:val="single" w:sz="4" w:space="0" w:color="000000"/>
              <w:left w:val="single" w:sz="4" w:space="0" w:color="000000"/>
              <w:bottom w:val="single" w:sz="4" w:space="0" w:color="000000"/>
              <w:right w:val="single" w:sz="4" w:space="0" w:color="000000"/>
            </w:tcBorders>
            <w:shd w:val="clear" w:color="auto" w:fill="FEFEFE"/>
          </w:tcPr>
          <w:p w14:paraId="7888104E" w14:textId="7283C813" w:rsidR="003A63E4" w:rsidRPr="00135421"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r w:rsidR="00135421">
              <w:rPr>
                <w:rFonts w:ascii="Calibri" w:eastAsia="Calibri" w:hAnsi="Calibri" w:cs="Calibri"/>
                <w:sz w:val="22"/>
                <w:szCs w:val="22"/>
                <w:lang w:val="es-ES_tradnl"/>
              </w:rPr>
              <w:t xml:space="preserve">. </w:t>
            </w:r>
          </w:p>
          <w:p w14:paraId="35FABCA0" w14:textId="747AC44C" w:rsidR="00135421" w:rsidRPr="005E3F60" w:rsidRDefault="00B0384F"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Actividades integrativas</w:t>
            </w:r>
            <w:r w:rsidR="00135421">
              <w:rPr>
                <w:rFonts w:ascii="Calibri" w:eastAsia="Calibri" w:hAnsi="Calibri" w:cs="Calibri"/>
                <w:sz w:val="22"/>
                <w:szCs w:val="22"/>
                <w:lang w:val="es-ES_tradnl"/>
              </w:rPr>
              <w:t>.</w:t>
            </w:r>
          </w:p>
          <w:p w14:paraId="17FFD9CD" w14:textId="77777777" w:rsidR="003A63E4" w:rsidRPr="00CA68E1" w:rsidRDefault="003A63E4" w:rsidP="00074CC4">
            <w:pPr>
              <w:pBdr>
                <w:top w:val="none" w:sz="0" w:space="0" w:color="auto"/>
                <w:left w:val="none" w:sz="0" w:space="0" w:color="auto"/>
                <w:bottom w:val="none" w:sz="0" w:space="0" w:color="auto"/>
                <w:right w:val="none" w:sz="0" w:space="0" w:color="auto"/>
                <w:between w:val="none" w:sz="0" w:space="0" w:color="auto"/>
                <w:bar w:val="none" w:sz="0" w:color="auto"/>
              </w:pBdr>
              <w:ind w:left="345"/>
              <w:jc w:val="both"/>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2560B14F" w14:textId="77777777" w:rsidR="003A63E4" w:rsidRPr="007B7936"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proofErr w:type="spellStart"/>
            <w:r w:rsidRPr="007B7936">
              <w:rPr>
                <w:rFonts w:ascii="Calibri" w:eastAsia="Calibri" w:hAnsi="Calibri" w:cs="Calibri"/>
                <w:sz w:val="22"/>
                <w:szCs w:val="22"/>
                <w:lang w:val="es-ES_tradnl"/>
              </w:rPr>
              <w:t>Ariès</w:t>
            </w:r>
            <w:proofErr w:type="spellEnd"/>
            <w:r w:rsidRPr="007B7936">
              <w:rPr>
                <w:rFonts w:ascii="Calibri" w:eastAsia="Calibri" w:hAnsi="Calibri" w:cs="Calibri"/>
                <w:sz w:val="22"/>
                <w:szCs w:val="22"/>
                <w:lang w:val="es-ES_tradnl"/>
              </w:rPr>
              <w:t xml:space="preserve">, P. (1987). </w:t>
            </w:r>
            <w:r w:rsidRPr="007B7936">
              <w:rPr>
                <w:rFonts w:ascii="Calibri" w:eastAsia="Calibri" w:hAnsi="Calibri" w:cs="Calibri"/>
                <w:i/>
                <w:sz w:val="22"/>
                <w:szCs w:val="22"/>
                <w:lang w:val="es-ES_tradnl"/>
              </w:rPr>
              <w:t xml:space="preserve">El niño y la vida familiar en el antiguo régimen. </w:t>
            </w:r>
            <w:r w:rsidRPr="007B7936">
              <w:rPr>
                <w:rFonts w:ascii="Calibri" w:eastAsia="Calibri" w:hAnsi="Calibri" w:cs="Calibri"/>
                <w:sz w:val="22"/>
                <w:szCs w:val="22"/>
                <w:lang w:val="es-ES_tradnl"/>
              </w:rPr>
              <w:t>Madrid: Taurus (Cap. II).</w:t>
            </w:r>
          </w:p>
          <w:p w14:paraId="502459A8" w14:textId="77777777" w:rsidR="003A63E4" w:rsidRPr="007B7936" w:rsidRDefault="003A63E4" w:rsidP="003A63E4">
            <w:pPr>
              <w:pBdr>
                <w:top w:val="none" w:sz="0" w:space="0" w:color="auto"/>
                <w:left w:val="none" w:sz="0" w:space="0" w:color="auto"/>
                <w:bottom w:val="none" w:sz="0" w:space="0" w:color="auto"/>
                <w:right w:val="none" w:sz="0" w:space="0" w:color="auto"/>
                <w:between w:val="none" w:sz="0" w:space="0" w:color="auto"/>
                <w:bar w:val="none" w:sz="0" w:color="auto"/>
              </w:pBdr>
              <w:ind w:left="311"/>
              <w:jc w:val="both"/>
              <w:rPr>
                <w:rFonts w:ascii="Calibri" w:eastAsia="Calibri" w:hAnsi="Calibri" w:cs="Calibri"/>
                <w:b/>
                <w:sz w:val="22"/>
                <w:szCs w:val="22"/>
                <w:lang w:val="es-ES_tradnl"/>
              </w:rPr>
            </w:pPr>
          </w:p>
          <w:p w14:paraId="711BDCFD" w14:textId="009669AD" w:rsidR="003A63E4" w:rsidRPr="007B7936"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7B7936">
              <w:rPr>
                <w:rFonts w:ascii="Calibri" w:hAnsi="Calibri" w:cs="Calibri"/>
                <w:sz w:val="22"/>
                <w:szCs w:val="22"/>
              </w:rPr>
              <w:t xml:space="preserve">Lieberman, A.F., Van Horn, P. (2008). When Development Falters: Putting Relationships First. En </w:t>
            </w:r>
            <w:r w:rsidRPr="007B7936">
              <w:rPr>
                <w:rFonts w:ascii="Calibri" w:hAnsi="Calibri" w:cs="Calibri"/>
                <w:i/>
                <w:sz w:val="22"/>
                <w:szCs w:val="22"/>
              </w:rPr>
              <w:t>Psychotherapy with Infants and Young Children</w:t>
            </w:r>
            <w:r w:rsidRPr="007B7936">
              <w:rPr>
                <w:rFonts w:ascii="Calibri" w:hAnsi="Calibri" w:cs="Calibri"/>
                <w:sz w:val="22"/>
                <w:szCs w:val="22"/>
              </w:rPr>
              <w:t xml:space="preserve">. The Guilford Press. </w:t>
            </w:r>
            <w:r w:rsidRPr="007B7936">
              <w:rPr>
                <w:rFonts w:ascii="Calibri" w:hAnsi="Calibri" w:cs="Calibri"/>
                <w:sz w:val="22"/>
                <w:szCs w:val="22"/>
                <w:lang w:val="es-ES_tradnl"/>
              </w:rPr>
              <w:t>New York, London.</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F9BCF0" w14:textId="5B4ACD58" w:rsidR="003A63E4" w:rsidRPr="003A63E4" w:rsidRDefault="003A63E4" w:rsidP="003A63E4">
            <w:pPr>
              <w:jc w:val="both"/>
              <w:rPr>
                <w:rFonts w:ascii="Calibri" w:hAnsi="Calibri" w:cs="Calibri"/>
                <w:sz w:val="22"/>
                <w:szCs w:val="22"/>
                <w:lang w:val="es-ES_tradnl"/>
              </w:rPr>
            </w:pPr>
            <w:r w:rsidRPr="003A63E4">
              <w:rPr>
                <w:rFonts w:ascii="Calibri" w:eastAsia="Calibri" w:hAnsi="Calibri" w:cs="Calibri"/>
                <w:color w:val="000000"/>
                <w:sz w:val="22"/>
                <w:szCs w:val="22"/>
                <w:lang w:val="es-ES_tradnl"/>
              </w:rPr>
              <w:t xml:space="preserve">- Almonte, C., Montt, M.E. (editores) (2019). </w:t>
            </w:r>
            <w:r w:rsidRPr="003A63E4">
              <w:rPr>
                <w:rFonts w:ascii="Calibri" w:eastAsia="Calibri" w:hAnsi="Calibri" w:cs="Calibri"/>
                <w:i/>
                <w:color w:val="000000"/>
                <w:sz w:val="22"/>
                <w:szCs w:val="22"/>
                <w:lang w:val="es-ES_tradnl"/>
              </w:rPr>
              <w:t>Psicopatología Infantil y de la Adolescencia (3ª Ed.</w:t>
            </w:r>
            <w:r w:rsidRPr="003A63E4">
              <w:rPr>
                <w:rFonts w:ascii="Calibri" w:eastAsia="Calibri" w:hAnsi="Calibri" w:cs="Calibri"/>
                <w:color w:val="000000"/>
                <w:sz w:val="22"/>
                <w:szCs w:val="22"/>
                <w:lang w:val="es-ES_tradnl"/>
              </w:rPr>
              <w:t>). Santiago: Mediterráneo (Cap. 23).</w:t>
            </w:r>
          </w:p>
        </w:tc>
      </w:tr>
      <w:tr w:rsidR="003A63E4" w:rsidRPr="00CA68E1" w14:paraId="7009F583"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4BF741" w14:textId="77777777"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t>Sesión 2</w:t>
            </w:r>
          </w:p>
          <w:p w14:paraId="1E5937EE" w14:textId="77777777" w:rsidR="003A63E4" w:rsidRPr="00CA68E1"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C36B98" w14:textId="29A0B1CF" w:rsidR="003A63E4" w:rsidRPr="00CA68E1" w:rsidRDefault="003A63E4" w:rsidP="003A63E4">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20</w:t>
            </w:r>
            <w:r>
              <w:rPr>
                <w:rFonts w:asciiTheme="minorHAnsi" w:hAnsiTheme="minorHAnsi" w:cstheme="minorHAnsi"/>
                <w:sz w:val="22"/>
                <w:szCs w:val="22"/>
                <w:lang w:val="es-ES_tradnl"/>
              </w:rPr>
              <w:t>/08</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8B44F0" w14:textId="77777777" w:rsidR="003A63E4" w:rsidRPr="00A636D5"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51"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Pertinencia de la discusión sobre normalidad y anormalidad en el campo de la infancia y la adolescencia</w:t>
            </w:r>
          </w:p>
          <w:p w14:paraId="670380A8" w14:textId="31F23295" w:rsidR="003A63E4" w:rsidRPr="00A636D5"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51"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Implicancias éticas</w:t>
            </w:r>
          </w:p>
        </w:tc>
        <w:tc>
          <w:tcPr>
            <w:tcW w:w="1984" w:type="dxa"/>
            <w:tcBorders>
              <w:top w:val="single" w:sz="4" w:space="0" w:color="000000"/>
              <w:left w:val="single" w:sz="4" w:space="0" w:color="000000"/>
              <w:bottom w:val="single" w:sz="4" w:space="0" w:color="000000"/>
              <w:right w:val="single" w:sz="4" w:space="0" w:color="000000"/>
            </w:tcBorders>
          </w:tcPr>
          <w:p w14:paraId="1B604A83" w14:textId="67ED0037" w:rsidR="003A63E4" w:rsidRPr="00135421"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r w:rsidR="00135421">
              <w:rPr>
                <w:rFonts w:ascii="Calibri" w:eastAsia="Calibri" w:hAnsi="Calibri" w:cs="Calibri"/>
                <w:sz w:val="22"/>
                <w:szCs w:val="22"/>
                <w:lang w:val="es-ES_tradnl"/>
              </w:rPr>
              <w:t>.</w:t>
            </w:r>
          </w:p>
          <w:p w14:paraId="280C45AA" w14:textId="01541555" w:rsidR="00135421" w:rsidRPr="005E3F60" w:rsidRDefault="00135421"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Actividades integrativas.</w:t>
            </w:r>
          </w:p>
          <w:p w14:paraId="10006428" w14:textId="77777777" w:rsidR="003A63E4" w:rsidRPr="00CA68E1" w:rsidRDefault="003A63E4" w:rsidP="00074CC4">
            <w:pPr>
              <w:pBdr>
                <w:top w:val="none" w:sz="0" w:space="0" w:color="auto"/>
                <w:left w:val="none" w:sz="0" w:space="0" w:color="auto"/>
                <w:bottom w:val="none" w:sz="0" w:space="0" w:color="auto"/>
                <w:right w:val="none" w:sz="0" w:space="0" w:color="auto"/>
                <w:between w:val="none" w:sz="0" w:space="0" w:color="auto"/>
                <w:bar w:val="none" w:sz="0" w:color="auto"/>
              </w:pBdr>
              <w:ind w:left="345"/>
              <w:jc w:val="both"/>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F46A3A" w14:textId="77777777" w:rsidR="003A63E4" w:rsidRPr="007B7936"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proofErr w:type="spellStart"/>
            <w:r w:rsidRPr="007B7936">
              <w:rPr>
                <w:rFonts w:ascii="Calibri" w:eastAsia="Calibri" w:hAnsi="Calibri" w:cs="Calibri"/>
                <w:sz w:val="22"/>
                <w:szCs w:val="22"/>
                <w:lang w:val="es-ES_tradnl"/>
              </w:rPr>
              <w:t>Baumgart</w:t>
            </w:r>
            <w:proofErr w:type="spellEnd"/>
            <w:r w:rsidRPr="007B7936">
              <w:rPr>
                <w:rFonts w:ascii="Calibri" w:eastAsia="Calibri" w:hAnsi="Calibri" w:cs="Calibri"/>
                <w:sz w:val="22"/>
                <w:szCs w:val="22"/>
                <w:lang w:val="es-ES_tradnl"/>
              </w:rPr>
              <w:t>, A. (1999).</w:t>
            </w:r>
            <w:r w:rsidRPr="007B7936">
              <w:rPr>
                <w:rFonts w:ascii="Calibri" w:eastAsia="Calibri" w:hAnsi="Calibri" w:cs="Calibri"/>
                <w:i/>
                <w:sz w:val="22"/>
                <w:szCs w:val="22"/>
                <w:lang w:val="es-ES_tradnl"/>
              </w:rPr>
              <w:t xml:space="preserve"> Lecciones introductorias de psicopatología</w:t>
            </w:r>
            <w:r w:rsidRPr="007B7936">
              <w:rPr>
                <w:rFonts w:ascii="Calibri" w:eastAsia="Calibri" w:hAnsi="Calibri" w:cs="Calibri"/>
                <w:sz w:val="22"/>
                <w:szCs w:val="22"/>
                <w:lang w:val="es-ES_tradnl"/>
              </w:rPr>
              <w:t>. Buenos Aires: Ed. Universitaria (Cap. 1 y 2).</w:t>
            </w:r>
          </w:p>
          <w:p w14:paraId="2D9BF0F6" w14:textId="77777777" w:rsidR="003A63E4" w:rsidRPr="007B7936" w:rsidRDefault="003A63E4" w:rsidP="003A63E4">
            <w:pPr>
              <w:ind w:left="311" w:hanging="283"/>
              <w:jc w:val="both"/>
              <w:rPr>
                <w:rFonts w:ascii="Calibri" w:eastAsia="Calibri" w:hAnsi="Calibri" w:cs="Calibri"/>
                <w:b/>
                <w:sz w:val="22"/>
                <w:szCs w:val="22"/>
                <w:lang w:val="es-ES_tradnl"/>
              </w:rPr>
            </w:pPr>
          </w:p>
          <w:p w14:paraId="5E0793DA" w14:textId="77777777" w:rsidR="003A63E4" w:rsidRPr="007B7936"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7B7936">
              <w:rPr>
                <w:rFonts w:ascii="Calibri" w:eastAsia="Calibri" w:hAnsi="Calibri" w:cs="Calibri"/>
                <w:sz w:val="22"/>
                <w:szCs w:val="22"/>
                <w:lang w:val="es-ES_tradnl"/>
              </w:rPr>
              <w:t xml:space="preserve">De Ajuriaguerra, J., </w:t>
            </w:r>
            <w:proofErr w:type="spellStart"/>
            <w:r w:rsidRPr="007B7936">
              <w:rPr>
                <w:rFonts w:ascii="Calibri" w:eastAsia="Calibri" w:hAnsi="Calibri" w:cs="Calibri"/>
                <w:sz w:val="22"/>
                <w:szCs w:val="22"/>
                <w:lang w:val="es-ES_tradnl"/>
              </w:rPr>
              <w:t>Marcelli</w:t>
            </w:r>
            <w:proofErr w:type="spellEnd"/>
            <w:r w:rsidRPr="007B7936">
              <w:rPr>
                <w:rFonts w:ascii="Calibri" w:eastAsia="Calibri" w:hAnsi="Calibri" w:cs="Calibri"/>
                <w:sz w:val="22"/>
                <w:szCs w:val="22"/>
                <w:lang w:val="es-ES_tradnl"/>
              </w:rPr>
              <w:t xml:space="preserve">, D. (1992). </w:t>
            </w:r>
            <w:r w:rsidRPr="007B7936">
              <w:rPr>
                <w:rFonts w:ascii="Calibri" w:eastAsia="Calibri" w:hAnsi="Calibri" w:cs="Calibri"/>
                <w:i/>
                <w:sz w:val="22"/>
                <w:szCs w:val="22"/>
                <w:lang w:val="es-ES_tradnl"/>
              </w:rPr>
              <w:t>Manual de Psicopatología del Niño (3ª Ed).</w:t>
            </w:r>
            <w:r w:rsidRPr="007B7936">
              <w:rPr>
                <w:rFonts w:ascii="Calibri" w:eastAsia="Calibri" w:hAnsi="Calibri" w:cs="Calibri"/>
                <w:sz w:val="22"/>
                <w:szCs w:val="22"/>
                <w:lang w:val="es-ES_tradnl"/>
              </w:rPr>
              <w:t xml:space="preserve"> </w:t>
            </w:r>
            <w:r w:rsidRPr="007B7936">
              <w:rPr>
                <w:rFonts w:ascii="Calibri" w:eastAsia="Calibri" w:hAnsi="Calibri" w:cs="Calibri"/>
                <w:sz w:val="22"/>
                <w:szCs w:val="22"/>
                <w:lang w:val="es-ES_tradnl"/>
              </w:rPr>
              <w:lastRenderedPageBreak/>
              <w:t>Barcelona: Masson. (Cap. 1 y 2).</w:t>
            </w:r>
          </w:p>
          <w:p w14:paraId="63C0025C" w14:textId="77777777" w:rsidR="003A63E4" w:rsidRPr="007B7936" w:rsidRDefault="003A63E4" w:rsidP="003A63E4">
            <w:pPr>
              <w:rPr>
                <w:sz w:val="22"/>
                <w:szCs w:val="22"/>
              </w:rPr>
            </w:pPr>
          </w:p>
          <w:p w14:paraId="0C6B9017" w14:textId="69D9A7CF" w:rsidR="003A63E4" w:rsidRPr="007B7936" w:rsidRDefault="003A63E4" w:rsidP="003A63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proofErr w:type="spellStart"/>
            <w:r w:rsidRPr="007B7936">
              <w:rPr>
                <w:rFonts w:ascii="Calibri" w:eastAsia="Calibri" w:hAnsi="Calibri" w:cs="Calibri"/>
                <w:sz w:val="22"/>
                <w:szCs w:val="22"/>
                <w:lang w:val="es-ES_tradnl"/>
              </w:rPr>
              <w:t>Benasayag</w:t>
            </w:r>
            <w:proofErr w:type="spellEnd"/>
            <w:r w:rsidRPr="007B7936">
              <w:rPr>
                <w:rFonts w:ascii="Calibri" w:eastAsia="Calibri" w:hAnsi="Calibri" w:cs="Calibri"/>
                <w:sz w:val="22"/>
                <w:szCs w:val="22"/>
                <w:lang w:val="es-ES_tradnl"/>
              </w:rPr>
              <w:t>, L. y Dueñas G. (2011).</w:t>
            </w:r>
            <w:r w:rsidRPr="007B7936">
              <w:rPr>
                <w:rFonts w:ascii="Calibri" w:eastAsia="Calibri" w:hAnsi="Calibri" w:cs="Calibri"/>
                <w:i/>
                <w:sz w:val="22"/>
                <w:szCs w:val="22"/>
                <w:lang w:val="es-ES_tradnl"/>
              </w:rPr>
              <w:t xml:space="preserve"> Invención de enfermedades, traiciones a la salud y a la educación. La medicalización de la vida contemporánea</w:t>
            </w:r>
            <w:r w:rsidRPr="007B7936">
              <w:rPr>
                <w:rFonts w:ascii="Calibri" w:eastAsia="Calibri" w:hAnsi="Calibri" w:cs="Calibri"/>
                <w:sz w:val="22"/>
                <w:szCs w:val="22"/>
                <w:lang w:val="es-ES_tradnl"/>
              </w:rPr>
              <w:t xml:space="preserve">. Buenos Aires: </w:t>
            </w:r>
            <w:proofErr w:type="spellStart"/>
            <w:r w:rsidRPr="007B7936">
              <w:rPr>
                <w:rFonts w:ascii="Calibri" w:eastAsia="Calibri" w:hAnsi="Calibri" w:cs="Calibri"/>
                <w:sz w:val="22"/>
                <w:szCs w:val="22"/>
                <w:lang w:val="es-ES_tradnl"/>
              </w:rPr>
              <w:t>Noveduc</w:t>
            </w:r>
            <w:proofErr w:type="spellEnd"/>
            <w:r w:rsidRPr="007B7936">
              <w:rPr>
                <w:rFonts w:ascii="Calibri" w:eastAsia="Calibri" w:hAnsi="Calibri" w:cs="Calibri"/>
                <w:sz w:val="22"/>
                <w:szCs w:val="22"/>
                <w:lang w:val="es-ES_tradnl"/>
              </w:rPr>
              <w:t xml:space="preserve"> (Cap. 8).</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837AC8" w14:textId="4FEA822B" w:rsidR="003A63E4" w:rsidRPr="003A63E4" w:rsidRDefault="00074CC4" w:rsidP="003A63E4">
            <w:pPr>
              <w:rPr>
                <w:rFonts w:ascii="Calibri" w:hAnsi="Calibri" w:cs="Calibri"/>
                <w:sz w:val="22"/>
                <w:szCs w:val="22"/>
                <w:lang w:val="es-ES"/>
              </w:rPr>
            </w:pPr>
            <w:proofErr w:type="spellStart"/>
            <w:r>
              <w:rPr>
                <w:rFonts w:ascii="Calibri" w:hAnsi="Calibri" w:cs="Calibri"/>
                <w:sz w:val="22"/>
                <w:szCs w:val="22"/>
                <w:lang w:val="es-ES"/>
              </w:rPr>
              <w:lastRenderedPageBreak/>
              <w:t>Janin</w:t>
            </w:r>
            <w:proofErr w:type="spellEnd"/>
            <w:r>
              <w:rPr>
                <w:rFonts w:ascii="Calibri" w:hAnsi="Calibri" w:cs="Calibri"/>
                <w:sz w:val="22"/>
                <w:szCs w:val="22"/>
                <w:lang w:val="es-ES"/>
              </w:rPr>
              <w:t xml:space="preserve">, B. (2018). Infancias y adolescencias patologizadas: La clínica psicoanalítica frente al arrasamiento de </w:t>
            </w:r>
            <w:r>
              <w:rPr>
                <w:rFonts w:ascii="Calibri" w:hAnsi="Calibri" w:cs="Calibri"/>
                <w:sz w:val="22"/>
                <w:szCs w:val="22"/>
                <w:lang w:val="es-ES"/>
              </w:rPr>
              <w:lastRenderedPageBreak/>
              <w:t xml:space="preserve">subjetividades. (Introducción </w:t>
            </w:r>
            <w:r w:rsidR="00135421">
              <w:rPr>
                <w:rFonts w:ascii="Calibri" w:hAnsi="Calibri" w:cs="Calibri"/>
                <w:sz w:val="22"/>
                <w:szCs w:val="22"/>
                <w:lang w:val="es-ES"/>
              </w:rPr>
              <w:t>y Cap.1)</w:t>
            </w:r>
          </w:p>
        </w:tc>
      </w:tr>
      <w:tr w:rsidR="003A63E4" w:rsidRPr="00CA68E1" w14:paraId="338A18F2"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C9EE5" w14:textId="77777777"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lastRenderedPageBreak/>
              <w:t>Sesión 3</w:t>
            </w:r>
          </w:p>
          <w:p w14:paraId="6A089E37" w14:textId="77777777" w:rsidR="003A63E4" w:rsidRPr="00CA68E1"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A9AD1" w14:textId="3FCFC898" w:rsidR="003A63E4" w:rsidRPr="00CA68E1" w:rsidRDefault="003A63E4" w:rsidP="003A63E4">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27</w:t>
            </w:r>
            <w:r>
              <w:rPr>
                <w:rFonts w:asciiTheme="minorHAnsi" w:hAnsiTheme="minorHAnsi" w:cstheme="minorHAnsi"/>
                <w:sz w:val="22"/>
                <w:szCs w:val="22"/>
                <w:lang w:val="es-ES_tradnl"/>
              </w:rPr>
              <w:t>/08</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089DCC" w14:textId="77777777"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Constitución, desarrollo y contexto</w:t>
            </w:r>
          </w:p>
          <w:p w14:paraId="170220EA" w14:textId="1004DFC1"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Influencias biopsicosociales en psicopatología infanto-juvenil</w:t>
            </w:r>
          </w:p>
        </w:tc>
        <w:tc>
          <w:tcPr>
            <w:tcW w:w="1984" w:type="dxa"/>
            <w:tcBorders>
              <w:top w:val="single" w:sz="4" w:space="0" w:color="000000"/>
              <w:left w:val="single" w:sz="4" w:space="0" w:color="000000"/>
              <w:bottom w:val="single" w:sz="4" w:space="0" w:color="000000"/>
              <w:right w:val="single" w:sz="4" w:space="0" w:color="000000"/>
            </w:tcBorders>
          </w:tcPr>
          <w:p w14:paraId="620837E6" w14:textId="77777777" w:rsidR="003A63E4" w:rsidRPr="00135421"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p>
          <w:p w14:paraId="1F20CAB0" w14:textId="0F2A320E" w:rsidR="00135421" w:rsidRPr="00B0384F" w:rsidRDefault="00B0384F"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Cs/>
                <w:sz w:val="22"/>
                <w:szCs w:val="22"/>
                <w:lang w:val="es-ES_tradnl"/>
              </w:rPr>
            </w:pPr>
            <w:r w:rsidRPr="00B0384F">
              <w:rPr>
                <w:rFonts w:ascii="Calibri" w:eastAsia="Calibri" w:hAnsi="Calibri" w:cs="Calibri"/>
                <w:bCs/>
                <w:sz w:val="22"/>
                <w:szCs w:val="22"/>
                <w:lang w:val="es-ES_tradnl"/>
              </w:rPr>
              <w:t>Actividades integrativas.</w:t>
            </w:r>
          </w:p>
          <w:p w14:paraId="10533817" w14:textId="368F4A55" w:rsidR="009C0A60" w:rsidRPr="00A636D5" w:rsidRDefault="009C0A60" w:rsidP="009C0A6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Ayudantía Refuerzo contenidos.</w:t>
            </w:r>
          </w:p>
          <w:p w14:paraId="40E0EF90" w14:textId="77777777" w:rsidR="009C0A60" w:rsidRPr="005E3F60" w:rsidRDefault="009C0A60" w:rsidP="009C0A60">
            <w:pPr>
              <w:pBdr>
                <w:top w:val="none" w:sz="0" w:space="0" w:color="auto"/>
                <w:left w:val="none" w:sz="0" w:space="0" w:color="auto"/>
                <w:bottom w:val="none" w:sz="0" w:space="0" w:color="auto"/>
                <w:right w:val="none" w:sz="0" w:space="0" w:color="auto"/>
                <w:between w:val="none" w:sz="0" w:space="0" w:color="auto"/>
                <w:bar w:val="none" w:sz="0" w:color="auto"/>
              </w:pBdr>
              <w:ind w:left="314"/>
              <w:jc w:val="both"/>
              <w:rPr>
                <w:rFonts w:ascii="Calibri" w:eastAsia="Calibri" w:hAnsi="Calibri" w:cs="Calibri"/>
                <w:b/>
                <w:sz w:val="22"/>
                <w:szCs w:val="22"/>
                <w:lang w:val="es-ES_tradnl"/>
              </w:rPr>
            </w:pPr>
          </w:p>
          <w:p w14:paraId="2EADFDA8" w14:textId="509E3FF3" w:rsidR="003A63E4" w:rsidRPr="005E3F60" w:rsidRDefault="003A63E4" w:rsidP="00074CC4">
            <w:pPr>
              <w:pBdr>
                <w:top w:val="none" w:sz="0" w:space="0" w:color="auto"/>
                <w:left w:val="none" w:sz="0" w:space="0" w:color="auto"/>
                <w:bottom w:val="none" w:sz="0" w:space="0" w:color="auto"/>
                <w:right w:val="none" w:sz="0" w:space="0" w:color="auto"/>
                <w:between w:val="none" w:sz="0" w:space="0" w:color="auto"/>
                <w:bar w:val="none" w:sz="0" w:color="auto"/>
              </w:pBdr>
              <w:ind w:left="314"/>
              <w:jc w:val="both"/>
              <w:rPr>
                <w:rFonts w:ascii="Calibri" w:eastAsia="Calibri" w:hAnsi="Calibri" w:cs="Calibri"/>
                <w:b/>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C2BBF" w14:textId="77777777" w:rsidR="003A63E4" w:rsidRPr="007B7936" w:rsidRDefault="003A63E4" w:rsidP="003A63E4">
            <w:pPr>
              <w:numPr>
                <w:ilvl w:val="0"/>
                <w:numId w:val="16"/>
              </w:numPr>
              <w:pBdr>
                <w:bar w:val="none" w:sz="0" w:color="auto"/>
              </w:pBdr>
              <w:ind w:left="311" w:hanging="283"/>
              <w:jc w:val="both"/>
              <w:rPr>
                <w:rFonts w:ascii="Calibri" w:eastAsia="Calibri" w:hAnsi="Calibri" w:cs="Calibri"/>
                <w:b/>
                <w:color w:val="000000"/>
                <w:sz w:val="22"/>
                <w:szCs w:val="22"/>
                <w:lang w:val="es-ES_tradnl"/>
              </w:rPr>
            </w:pPr>
            <w:r w:rsidRPr="007B7936">
              <w:rPr>
                <w:rFonts w:ascii="Calibri" w:eastAsia="Calibri" w:hAnsi="Calibri" w:cs="Calibri"/>
                <w:color w:val="000000"/>
                <w:sz w:val="22"/>
                <w:szCs w:val="22"/>
                <w:lang w:val="es-ES_tradnl"/>
              </w:rPr>
              <w:t xml:space="preserve">Almonte, C., Montt, M.E. (editores) (2019). </w:t>
            </w:r>
            <w:r w:rsidRPr="007B7936">
              <w:rPr>
                <w:rFonts w:ascii="Calibri" w:eastAsia="Calibri" w:hAnsi="Calibri" w:cs="Calibri"/>
                <w:i/>
                <w:color w:val="000000"/>
                <w:sz w:val="22"/>
                <w:szCs w:val="22"/>
                <w:lang w:val="es-ES_tradnl"/>
              </w:rPr>
              <w:t>Psicopatología Infantil y de la Adolescencia (3ª Ed.</w:t>
            </w:r>
            <w:r w:rsidRPr="007B7936">
              <w:rPr>
                <w:rFonts w:ascii="Calibri" w:eastAsia="Calibri" w:hAnsi="Calibri" w:cs="Calibri"/>
                <w:color w:val="000000"/>
                <w:sz w:val="22"/>
                <w:szCs w:val="22"/>
                <w:lang w:val="es-ES_tradnl"/>
              </w:rPr>
              <w:t>). Santiago: Mediterráneo (Cap. 11 y 26).</w:t>
            </w:r>
          </w:p>
          <w:p w14:paraId="2C471BC0" w14:textId="77777777" w:rsidR="003A63E4" w:rsidRPr="007B7936" w:rsidRDefault="003A63E4" w:rsidP="003A63E4">
            <w:pPr>
              <w:ind w:left="311" w:hanging="283"/>
              <w:jc w:val="both"/>
              <w:rPr>
                <w:rFonts w:ascii="Calibri" w:eastAsia="Calibri" w:hAnsi="Calibri" w:cs="Calibri"/>
                <w:b/>
                <w:color w:val="000000"/>
                <w:sz w:val="22"/>
                <w:szCs w:val="22"/>
                <w:lang w:val="es-ES_tradnl"/>
              </w:rPr>
            </w:pPr>
          </w:p>
          <w:p w14:paraId="3F0054AA" w14:textId="77777777" w:rsidR="003A63E4" w:rsidRPr="007B7936" w:rsidRDefault="003A63E4" w:rsidP="003A63E4">
            <w:pPr>
              <w:numPr>
                <w:ilvl w:val="0"/>
                <w:numId w:val="16"/>
              </w:numPr>
              <w:pBdr>
                <w:bar w:val="none" w:sz="0" w:color="auto"/>
              </w:pBdr>
              <w:ind w:left="311" w:hanging="283"/>
              <w:jc w:val="both"/>
              <w:rPr>
                <w:rFonts w:ascii="Calibri" w:eastAsia="Calibri" w:hAnsi="Calibri" w:cs="Calibri"/>
                <w:b/>
                <w:color w:val="000000"/>
                <w:sz w:val="22"/>
                <w:szCs w:val="22"/>
                <w:lang w:val="es-ES_tradnl"/>
              </w:rPr>
            </w:pPr>
            <w:r w:rsidRPr="007B7936">
              <w:rPr>
                <w:rFonts w:ascii="Calibri" w:eastAsia="Calibri" w:hAnsi="Calibri" w:cs="Calibri"/>
                <w:color w:val="000000"/>
                <w:sz w:val="22"/>
                <w:szCs w:val="22"/>
                <w:lang w:val="es-ES_tradnl"/>
              </w:rPr>
              <w:t xml:space="preserve">Freud, S. (1911). Formulaciones sobre los dos principios del acaecer psíquico. En </w:t>
            </w:r>
            <w:r w:rsidRPr="007B7936">
              <w:rPr>
                <w:rFonts w:ascii="Calibri" w:eastAsia="Calibri" w:hAnsi="Calibri" w:cs="Calibri"/>
                <w:i/>
                <w:color w:val="000000"/>
                <w:sz w:val="22"/>
                <w:szCs w:val="22"/>
                <w:lang w:val="es-ES_tradnl"/>
              </w:rPr>
              <w:t>Obras Completas, Tomo XII</w:t>
            </w:r>
            <w:r w:rsidRPr="007B7936">
              <w:rPr>
                <w:rFonts w:ascii="Calibri" w:eastAsia="Calibri" w:hAnsi="Calibri" w:cs="Calibri"/>
                <w:color w:val="000000"/>
                <w:sz w:val="22"/>
                <w:szCs w:val="22"/>
                <w:lang w:val="es-ES_tradnl"/>
              </w:rPr>
              <w:t>. Buenos Aires: Amorrortu.</w:t>
            </w:r>
          </w:p>
          <w:p w14:paraId="0ABCD547" w14:textId="77777777" w:rsidR="003A63E4" w:rsidRPr="007B7936" w:rsidRDefault="003A63E4" w:rsidP="003A63E4">
            <w:pPr>
              <w:ind w:left="311" w:hanging="283"/>
              <w:rPr>
                <w:color w:val="000000"/>
                <w:sz w:val="22"/>
                <w:szCs w:val="22"/>
                <w:lang w:val="es-ES_tradnl"/>
              </w:rPr>
            </w:pPr>
          </w:p>
          <w:p w14:paraId="36883C04" w14:textId="77777777" w:rsidR="003A63E4" w:rsidRPr="007B7936" w:rsidRDefault="003A63E4" w:rsidP="003A63E4">
            <w:pPr>
              <w:numPr>
                <w:ilvl w:val="0"/>
                <w:numId w:val="16"/>
              </w:numPr>
              <w:pBdr>
                <w:bar w:val="none" w:sz="0" w:color="auto"/>
              </w:pBdr>
              <w:ind w:left="311" w:hanging="283"/>
              <w:jc w:val="both"/>
              <w:rPr>
                <w:rFonts w:ascii="Calibri" w:eastAsia="Calibri" w:hAnsi="Calibri" w:cs="Calibri"/>
                <w:b/>
                <w:color w:val="000000"/>
                <w:sz w:val="22"/>
                <w:szCs w:val="22"/>
                <w:lang w:val="es-ES_tradnl"/>
              </w:rPr>
            </w:pPr>
            <w:r w:rsidRPr="007B7936">
              <w:rPr>
                <w:rFonts w:ascii="Calibri" w:eastAsia="Calibri" w:hAnsi="Calibri" w:cs="Calibri"/>
                <w:color w:val="000000"/>
                <w:sz w:val="22"/>
                <w:szCs w:val="22"/>
                <w:lang w:val="es-ES_tradnl"/>
              </w:rPr>
              <w:t xml:space="preserve">Freud, S. (1925). La negación. En </w:t>
            </w:r>
            <w:r w:rsidRPr="007B7936">
              <w:rPr>
                <w:rFonts w:ascii="Calibri" w:eastAsia="Calibri" w:hAnsi="Calibri" w:cs="Calibri"/>
                <w:i/>
                <w:color w:val="000000"/>
                <w:sz w:val="22"/>
                <w:szCs w:val="22"/>
                <w:lang w:val="es-ES_tradnl"/>
              </w:rPr>
              <w:t>Obras Completas, Tomo XIX</w:t>
            </w:r>
            <w:r w:rsidRPr="007B7936">
              <w:rPr>
                <w:rFonts w:ascii="Calibri" w:eastAsia="Calibri" w:hAnsi="Calibri" w:cs="Calibri"/>
                <w:color w:val="000000"/>
                <w:sz w:val="22"/>
                <w:szCs w:val="22"/>
                <w:lang w:val="es-ES_tradnl"/>
              </w:rPr>
              <w:t>. Buenos Aires: Amorrortu.</w:t>
            </w:r>
          </w:p>
          <w:p w14:paraId="23734357" w14:textId="77777777" w:rsidR="003A63E4" w:rsidRPr="007B7936" w:rsidRDefault="003A63E4" w:rsidP="003A63E4">
            <w:pPr>
              <w:rPr>
                <w:color w:val="000000"/>
                <w:sz w:val="22"/>
                <w:szCs w:val="22"/>
              </w:rPr>
            </w:pPr>
          </w:p>
          <w:p w14:paraId="47B57471" w14:textId="1517363B" w:rsidR="003A63E4" w:rsidRPr="007B7936" w:rsidRDefault="003A63E4" w:rsidP="003A63E4">
            <w:pPr>
              <w:numPr>
                <w:ilvl w:val="0"/>
                <w:numId w:val="16"/>
              </w:numPr>
              <w:pBdr>
                <w:bar w:val="none" w:sz="0" w:color="auto"/>
              </w:pBdr>
              <w:ind w:left="311" w:hanging="283"/>
              <w:jc w:val="both"/>
              <w:rPr>
                <w:rFonts w:ascii="Calibri" w:eastAsia="Calibri" w:hAnsi="Calibri" w:cs="Calibri"/>
                <w:b/>
                <w:color w:val="000000"/>
                <w:sz w:val="18"/>
                <w:szCs w:val="18"/>
                <w:lang w:val="es-ES_tradnl"/>
              </w:rPr>
            </w:pPr>
            <w:r w:rsidRPr="007B7936">
              <w:rPr>
                <w:rFonts w:ascii="Calibri" w:eastAsia="Calibri" w:hAnsi="Calibri" w:cs="Calibri"/>
                <w:color w:val="000000"/>
                <w:sz w:val="22"/>
                <w:szCs w:val="22"/>
                <w:lang w:val="es-ES_tradnl"/>
              </w:rPr>
              <w:t xml:space="preserve">Winnicott, D. (2010). </w:t>
            </w:r>
            <w:r w:rsidRPr="007B7936">
              <w:rPr>
                <w:rFonts w:ascii="Calibri" w:eastAsia="Calibri" w:hAnsi="Calibri" w:cs="Calibri"/>
                <w:i/>
                <w:color w:val="000000"/>
                <w:sz w:val="22"/>
                <w:szCs w:val="22"/>
                <w:lang w:val="es-ES_tradnl"/>
              </w:rPr>
              <w:t>La naturaleza humana.</w:t>
            </w:r>
            <w:r w:rsidRPr="007B7936">
              <w:rPr>
                <w:rFonts w:ascii="Calibri" w:eastAsia="Calibri" w:hAnsi="Calibri" w:cs="Calibri"/>
                <w:color w:val="000000"/>
                <w:sz w:val="22"/>
                <w:szCs w:val="22"/>
                <w:lang w:val="es-ES_tradnl"/>
              </w:rPr>
              <w:t xml:space="preserve"> Buenos Aires: Paidós (Parte IV, Cap. 1, 2 y 3).</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40FF2D" w14:textId="08674513" w:rsidR="003A63E4" w:rsidRPr="003A63E4" w:rsidRDefault="00555FE9" w:rsidP="003A63E4">
            <w:pPr>
              <w:rPr>
                <w:rFonts w:ascii="Calibri" w:hAnsi="Calibri" w:cs="Calibri"/>
                <w:sz w:val="22"/>
                <w:szCs w:val="22"/>
                <w:lang w:val="es-ES"/>
              </w:rPr>
            </w:pPr>
            <w:r>
              <w:rPr>
                <w:rFonts w:ascii="Calibri" w:hAnsi="Calibri" w:cs="Calibri"/>
                <w:sz w:val="22"/>
                <w:szCs w:val="22"/>
                <w:lang w:val="es-ES"/>
              </w:rPr>
              <w:t>Rodulfo, R. (1996). El niño y el significante.</w:t>
            </w:r>
            <w:r w:rsidR="00135421">
              <w:rPr>
                <w:rFonts w:ascii="Calibri" w:hAnsi="Calibri" w:cs="Calibri"/>
                <w:sz w:val="22"/>
                <w:szCs w:val="22"/>
                <w:lang w:val="es-ES"/>
              </w:rPr>
              <w:t xml:space="preserve"> Buenos Aires, Argentina: Paidós. </w:t>
            </w:r>
            <w:r>
              <w:rPr>
                <w:rFonts w:ascii="Calibri" w:hAnsi="Calibri" w:cs="Calibri"/>
                <w:sz w:val="22"/>
                <w:szCs w:val="22"/>
                <w:lang w:val="es-ES"/>
              </w:rPr>
              <w:t xml:space="preserve"> Cap.2 ¿De </w:t>
            </w:r>
            <w:r w:rsidR="001E4881">
              <w:rPr>
                <w:rFonts w:ascii="Calibri" w:hAnsi="Calibri" w:cs="Calibri"/>
                <w:sz w:val="22"/>
                <w:szCs w:val="22"/>
                <w:lang w:val="es-ES"/>
              </w:rPr>
              <w:t>dónde</w:t>
            </w:r>
            <w:r>
              <w:rPr>
                <w:rFonts w:ascii="Calibri" w:hAnsi="Calibri" w:cs="Calibri"/>
                <w:sz w:val="22"/>
                <w:szCs w:val="22"/>
                <w:lang w:val="es-ES"/>
              </w:rPr>
              <w:t xml:space="preserve"> vienen los niños? (pp. 35-55). </w:t>
            </w:r>
          </w:p>
        </w:tc>
      </w:tr>
      <w:tr w:rsidR="003A63E4" w:rsidRPr="00CA68E1" w14:paraId="621EDA23"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EBCD36" w14:textId="77777777"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lastRenderedPageBreak/>
              <w:t>Sesión 4</w:t>
            </w:r>
          </w:p>
          <w:p w14:paraId="182C6D88" w14:textId="77777777" w:rsidR="003A63E4" w:rsidRPr="00CA68E1"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72B6DF" w14:textId="652DCCF9" w:rsidR="003A63E4" w:rsidRPr="00CA68E1" w:rsidRDefault="003A63E4" w:rsidP="003A63E4">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03</w:t>
            </w:r>
            <w:r>
              <w:rPr>
                <w:rFonts w:asciiTheme="minorHAnsi" w:hAnsiTheme="minorHAnsi" w:cstheme="minorHAnsi"/>
                <w:sz w:val="22"/>
                <w:szCs w:val="22"/>
                <w:lang w:val="es-ES_tradnl"/>
              </w:rPr>
              <w:t>/09</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D8EE3C" w14:textId="77777777"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Distinción entre síntoma y trastorno</w:t>
            </w:r>
          </w:p>
          <w:p w14:paraId="441DED28" w14:textId="77777777" w:rsidR="003A63E4" w:rsidRPr="00555FE9"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Problematizaciones en torno a su uso en psicopatología infanto-juvenil</w:t>
            </w:r>
            <w:r w:rsidR="00555FE9">
              <w:rPr>
                <w:rFonts w:ascii="Calibri" w:eastAsia="Calibri" w:hAnsi="Calibri" w:cs="Calibri"/>
                <w:sz w:val="22"/>
                <w:szCs w:val="22"/>
                <w:lang w:val="es-ES_tradnl"/>
              </w:rPr>
              <w:t>.</w:t>
            </w:r>
          </w:p>
          <w:p w14:paraId="7ADE7940" w14:textId="2287462E" w:rsidR="00555FE9" w:rsidRPr="00555FE9" w:rsidRDefault="00555FE9"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Theme="minorHAnsi" w:eastAsia="Calibri" w:hAnsiTheme="minorHAnsi" w:cstheme="minorHAnsi"/>
                <w:b/>
                <w:sz w:val="22"/>
                <w:szCs w:val="22"/>
                <w:lang w:val="es-ES_tradnl"/>
              </w:rPr>
            </w:pPr>
            <w:r w:rsidRPr="00555FE9">
              <w:rPr>
                <w:rFonts w:asciiTheme="minorHAnsi" w:hAnsiTheme="minorHAnsi" w:cstheme="minorHAnsi"/>
                <w:sz w:val="22"/>
                <w:szCs w:val="22"/>
                <w:lang w:val="es-CL"/>
              </w:rPr>
              <w:t>Criterios clasificatorios en psicopatología infanto-juvenil.</w:t>
            </w:r>
          </w:p>
        </w:tc>
        <w:tc>
          <w:tcPr>
            <w:tcW w:w="1984" w:type="dxa"/>
            <w:tcBorders>
              <w:top w:val="single" w:sz="4" w:space="0" w:color="000000"/>
              <w:left w:val="single" w:sz="4" w:space="0" w:color="000000"/>
              <w:bottom w:val="single" w:sz="4" w:space="0" w:color="000000"/>
              <w:right w:val="single" w:sz="4" w:space="0" w:color="000000"/>
            </w:tcBorders>
          </w:tcPr>
          <w:p w14:paraId="46EA21EB" w14:textId="77777777" w:rsidR="003A63E4" w:rsidRPr="005E3F6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p>
          <w:p w14:paraId="322370A0" w14:textId="77777777" w:rsidR="009C0A60" w:rsidRPr="00A636D5" w:rsidRDefault="009C0A60" w:rsidP="009C0A6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Ayudantía Preparatoria de prueba</w:t>
            </w:r>
          </w:p>
          <w:p w14:paraId="78CBA0C0" w14:textId="77777777" w:rsidR="003A63E4" w:rsidRPr="00CA68E1" w:rsidRDefault="003A63E4" w:rsidP="00074CC4">
            <w:pPr>
              <w:pBdr>
                <w:top w:val="none" w:sz="0" w:space="0" w:color="auto"/>
                <w:left w:val="none" w:sz="0" w:space="0" w:color="auto"/>
                <w:bottom w:val="none" w:sz="0" w:space="0" w:color="auto"/>
                <w:right w:val="none" w:sz="0" w:space="0" w:color="auto"/>
                <w:between w:val="none" w:sz="0" w:space="0" w:color="auto"/>
                <w:bar w:val="none" w:sz="0" w:color="auto"/>
              </w:pBdr>
              <w:ind w:left="30"/>
              <w:jc w:val="both"/>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B067AC" w14:textId="77777777" w:rsidR="003A63E4" w:rsidRPr="007B7936" w:rsidRDefault="003A63E4" w:rsidP="003A63E4">
            <w:pPr>
              <w:numPr>
                <w:ilvl w:val="0"/>
                <w:numId w:val="16"/>
              </w:numPr>
              <w:pBdr>
                <w:bar w:val="none" w:sz="0" w:color="auto"/>
              </w:pBdr>
              <w:ind w:left="311" w:hanging="283"/>
              <w:jc w:val="both"/>
              <w:rPr>
                <w:rFonts w:ascii="Calibri" w:eastAsia="Calibri" w:hAnsi="Calibri" w:cs="Calibri"/>
                <w:b/>
                <w:color w:val="000000"/>
                <w:sz w:val="22"/>
                <w:szCs w:val="22"/>
                <w:lang w:val="es-ES_tradnl"/>
              </w:rPr>
            </w:pPr>
            <w:r w:rsidRPr="007B7936">
              <w:rPr>
                <w:rFonts w:ascii="Calibri" w:eastAsia="Calibri" w:hAnsi="Calibri" w:cs="Calibri"/>
                <w:color w:val="000000"/>
                <w:sz w:val="22"/>
                <w:szCs w:val="22"/>
                <w:lang w:val="es-ES_tradnl"/>
              </w:rPr>
              <w:t xml:space="preserve">Almonte, C., Montt, M.E. (editores) (2019). </w:t>
            </w:r>
            <w:r w:rsidRPr="007B7936">
              <w:rPr>
                <w:rFonts w:ascii="Calibri" w:eastAsia="Calibri" w:hAnsi="Calibri" w:cs="Calibri"/>
                <w:i/>
                <w:color w:val="000000"/>
                <w:sz w:val="22"/>
                <w:szCs w:val="22"/>
                <w:lang w:val="es-ES_tradnl"/>
              </w:rPr>
              <w:t>Psicopatología Infantil y de la Adolescencia (3ª Ed.</w:t>
            </w:r>
            <w:r w:rsidRPr="007B7936">
              <w:rPr>
                <w:rFonts w:ascii="Calibri" w:eastAsia="Calibri" w:hAnsi="Calibri" w:cs="Calibri"/>
                <w:color w:val="000000"/>
                <w:sz w:val="22"/>
                <w:szCs w:val="22"/>
                <w:lang w:val="es-ES_tradnl"/>
              </w:rPr>
              <w:t>). Santiago: Mediterráneo (Cap. 23).</w:t>
            </w:r>
          </w:p>
          <w:p w14:paraId="5B1529E4" w14:textId="77777777" w:rsidR="003A63E4" w:rsidRPr="007B7936" w:rsidRDefault="003A63E4" w:rsidP="003A63E4">
            <w:pPr>
              <w:pBdr>
                <w:bar w:val="none" w:sz="0" w:color="auto"/>
              </w:pBdr>
              <w:ind w:left="311"/>
              <w:jc w:val="both"/>
              <w:rPr>
                <w:rFonts w:ascii="Calibri" w:eastAsia="Calibri" w:hAnsi="Calibri" w:cs="Calibri"/>
                <w:b/>
                <w:color w:val="000000"/>
                <w:sz w:val="22"/>
                <w:szCs w:val="22"/>
                <w:lang w:val="es-ES_tradnl"/>
              </w:rPr>
            </w:pPr>
          </w:p>
          <w:p w14:paraId="2735B3FB" w14:textId="77777777" w:rsidR="003A63E4" w:rsidRPr="00555FE9" w:rsidRDefault="003A63E4" w:rsidP="003A63E4">
            <w:pPr>
              <w:numPr>
                <w:ilvl w:val="0"/>
                <w:numId w:val="16"/>
              </w:numPr>
              <w:pBdr>
                <w:bar w:val="none" w:sz="0" w:color="auto"/>
              </w:pBdr>
              <w:ind w:left="311" w:hanging="283"/>
              <w:jc w:val="both"/>
              <w:rPr>
                <w:rFonts w:ascii="Calibri" w:eastAsia="Calibri" w:hAnsi="Calibri" w:cs="Calibri"/>
                <w:b/>
                <w:color w:val="000000"/>
                <w:sz w:val="18"/>
                <w:szCs w:val="18"/>
                <w:lang w:val="es-ES_tradnl"/>
              </w:rPr>
            </w:pPr>
            <w:proofErr w:type="spellStart"/>
            <w:r w:rsidRPr="007B7936">
              <w:rPr>
                <w:rFonts w:ascii="Calibri" w:eastAsia="Calibri" w:hAnsi="Calibri" w:cs="Calibri"/>
                <w:color w:val="000000"/>
                <w:sz w:val="22"/>
                <w:szCs w:val="22"/>
                <w:lang w:val="es-ES_tradnl"/>
              </w:rPr>
              <w:t>Janin</w:t>
            </w:r>
            <w:proofErr w:type="spellEnd"/>
            <w:r w:rsidRPr="007B7936">
              <w:rPr>
                <w:rFonts w:ascii="Calibri" w:eastAsia="Calibri" w:hAnsi="Calibri" w:cs="Calibri"/>
                <w:color w:val="000000"/>
                <w:sz w:val="22"/>
                <w:szCs w:val="22"/>
                <w:lang w:val="es-ES_tradnl"/>
              </w:rPr>
              <w:t xml:space="preserve">, B. (2011).  </w:t>
            </w:r>
            <w:r w:rsidRPr="007B7936">
              <w:rPr>
                <w:rFonts w:ascii="Calibri" w:eastAsia="Calibri" w:hAnsi="Calibri" w:cs="Calibri"/>
                <w:i/>
                <w:color w:val="000000"/>
                <w:sz w:val="22"/>
                <w:szCs w:val="22"/>
                <w:lang w:val="es-ES_tradnl"/>
              </w:rPr>
              <w:t>“El sufrimiento psíquico en los niños</w:t>
            </w:r>
            <w:r w:rsidRPr="007B7936">
              <w:rPr>
                <w:rFonts w:ascii="Calibri" w:eastAsia="Calibri" w:hAnsi="Calibri" w:cs="Calibri"/>
                <w:color w:val="000000"/>
                <w:sz w:val="22"/>
                <w:szCs w:val="22"/>
                <w:lang w:val="es-ES_tradnl"/>
              </w:rPr>
              <w:t xml:space="preserve">”. Buenos Aires: </w:t>
            </w:r>
            <w:proofErr w:type="spellStart"/>
            <w:r w:rsidRPr="007B7936">
              <w:rPr>
                <w:rFonts w:ascii="Calibri" w:eastAsia="Calibri" w:hAnsi="Calibri" w:cs="Calibri"/>
                <w:color w:val="000000"/>
                <w:sz w:val="22"/>
                <w:szCs w:val="22"/>
                <w:lang w:val="es-ES_tradnl"/>
              </w:rPr>
              <w:t>Noveduc</w:t>
            </w:r>
            <w:proofErr w:type="spellEnd"/>
            <w:r w:rsidRPr="007B7936">
              <w:rPr>
                <w:rFonts w:ascii="Calibri" w:eastAsia="Calibri" w:hAnsi="Calibri" w:cs="Calibri"/>
                <w:color w:val="000000"/>
                <w:sz w:val="22"/>
                <w:szCs w:val="22"/>
                <w:lang w:val="es-ES_tradnl"/>
              </w:rPr>
              <w:t xml:space="preserve"> (Cap. 2).</w:t>
            </w:r>
          </w:p>
          <w:p w14:paraId="52465D0E" w14:textId="77777777" w:rsidR="00555FE9" w:rsidRDefault="00555FE9" w:rsidP="00555FE9">
            <w:pPr>
              <w:pStyle w:val="Prrafodelista"/>
              <w:rPr>
                <w:b/>
                <w:color w:val="000000"/>
                <w:sz w:val="18"/>
                <w:szCs w:val="18"/>
              </w:rPr>
            </w:pPr>
          </w:p>
          <w:p w14:paraId="706CB6C1" w14:textId="77777777" w:rsidR="00555FE9" w:rsidRPr="003A63E4" w:rsidRDefault="00555FE9" w:rsidP="00555FE9">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proofErr w:type="spellStart"/>
            <w:r w:rsidRPr="003A63E4">
              <w:rPr>
                <w:rFonts w:ascii="Calibri" w:eastAsia="Calibri" w:hAnsi="Calibri" w:cs="Calibri"/>
                <w:sz w:val="22"/>
                <w:szCs w:val="22"/>
                <w:lang w:val="es-ES_tradnl"/>
              </w:rPr>
              <w:t>Untoiglich</w:t>
            </w:r>
            <w:proofErr w:type="spellEnd"/>
            <w:r w:rsidRPr="003A63E4">
              <w:rPr>
                <w:rFonts w:ascii="Calibri" w:eastAsia="Calibri" w:hAnsi="Calibri" w:cs="Calibri"/>
                <w:sz w:val="22"/>
                <w:szCs w:val="22"/>
                <w:lang w:val="es-ES_tradnl"/>
              </w:rPr>
              <w:t xml:space="preserve">, G (2010). </w:t>
            </w:r>
            <w:r w:rsidRPr="003A63E4">
              <w:rPr>
                <w:rFonts w:ascii="Calibri" w:eastAsia="Calibri" w:hAnsi="Calibri" w:cs="Calibri"/>
                <w:i/>
                <w:sz w:val="22"/>
                <w:szCs w:val="22"/>
                <w:lang w:val="es-ES_tradnl"/>
              </w:rPr>
              <w:t>En la infancia los diagnósticos se escriben con lápiz</w:t>
            </w:r>
            <w:r w:rsidRPr="003A63E4">
              <w:rPr>
                <w:rFonts w:ascii="Calibri" w:eastAsia="Calibri" w:hAnsi="Calibri" w:cs="Calibri"/>
                <w:sz w:val="22"/>
                <w:szCs w:val="22"/>
                <w:lang w:val="es-ES_tradnl"/>
              </w:rPr>
              <w:t xml:space="preserve">. Buenos Aires: </w:t>
            </w:r>
            <w:proofErr w:type="spellStart"/>
            <w:r w:rsidRPr="003A63E4">
              <w:rPr>
                <w:rFonts w:ascii="Calibri" w:eastAsia="Calibri" w:hAnsi="Calibri" w:cs="Calibri"/>
                <w:sz w:val="22"/>
                <w:szCs w:val="22"/>
                <w:lang w:val="es-ES_tradnl"/>
              </w:rPr>
              <w:t>Noveduc</w:t>
            </w:r>
            <w:proofErr w:type="spellEnd"/>
            <w:r w:rsidRPr="003A63E4">
              <w:rPr>
                <w:rFonts w:ascii="Calibri" w:eastAsia="Calibri" w:hAnsi="Calibri" w:cs="Calibri"/>
                <w:sz w:val="22"/>
                <w:szCs w:val="22"/>
                <w:lang w:val="es-ES_tradnl"/>
              </w:rPr>
              <w:t xml:space="preserve"> (Cap. I).</w:t>
            </w:r>
          </w:p>
          <w:p w14:paraId="15ABEDB2" w14:textId="77777777" w:rsidR="00555FE9" w:rsidRPr="003A63E4" w:rsidRDefault="00555FE9" w:rsidP="00555FE9">
            <w:pPr>
              <w:rPr>
                <w:sz w:val="22"/>
                <w:szCs w:val="22"/>
              </w:rPr>
            </w:pPr>
          </w:p>
          <w:p w14:paraId="43DE9059" w14:textId="7FCA8892" w:rsidR="00555FE9" w:rsidRPr="007B7936" w:rsidRDefault="00555FE9" w:rsidP="00555FE9">
            <w:pPr>
              <w:numPr>
                <w:ilvl w:val="0"/>
                <w:numId w:val="16"/>
              </w:numPr>
              <w:pBdr>
                <w:bar w:val="none" w:sz="0" w:color="auto"/>
              </w:pBdr>
              <w:ind w:left="311" w:hanging="283"/>
              <w:jc w:val="both"/>
              <w:rPr>
                <w:rFonts w:ascii="Calibri" w:eastAsia="Calibri" w:hAnsi="Calibri" w:cs="Calibri"/>
                <w:b/>
                <w:color w:val="000000"/>
                <w:sz w:val="18"/>
                <w:szCs w:val="18"/>
                <w:lang w:val="es-ES_tradnl"/>
              </w:rPr>
            </w:pPr>
            <w:proofErr w:type="spellStart"/>
            <w:r w:rsidRPr="003A63E4">
              <w:rPr>
                <w:rFonts w:ascii="Calibri" w:eastAsia="Calibri" w:hAnsi="Calibri" w:cs="Calibri"/>
                <w:sz w:val="22"/>
                <w:szCs w:val="22"/>
                <w:lang w:val="es-ES_tradnl"/>
              </w:rPr>
              <w:t>Widakowich</w:t>
            </w:r>
            <w:proofErr w:type="spellEnd"/>
            <w:r w:rsidRPr="003A63E4">
              <w:rPr>
                <w:rFonts w:ascii="Calibri" w:eastAsia="Calibri" w:hAnsi="Calibri" w:cs="Calibri"/>
                <w:sz w:val="22"/>
                <w:szCs w:val="22"/>
                <w:lang w:val="es-ES_tradnl"/>
              </w:rPr>
              <w:t xml:space="preserve">, C. (2012). </w:t>
            </w:r>
            <w:r w:rsidRPr="003A63E4">
              <w:rPr>
                <w:rFonts w:ascii="Calibri" w:eastAsia="Calibri" w:hAnsi="Calibri" w:cs="Calibri"/>
                <w:i/>
                <w:iCs/>
                <w:sz w:val="22"/>
                <w:szCs w:val="22"/>
                <w:lang w:val="es-ES_tradnl"/>
              </w:rPr>
              <w:t>El enfoque dimensional vs el enfoque categórico en psiquiatría: aspectos históricos y epistemológicos</w:t>
            </w:r>
            <w:r w:rsidRPr="003A63E4">
              <w:rPr>
                <w:rFonts w:ascii="Calibri" w:eastAsia="Calibri" w:hAnsi="Calibri" w:cs="Calibri"/>
                <w:sz w:val="22"/>
                <w:szCs w:val="22"/>
                <w:lang w:val="es-ES_tradnl"/>
              </w:rPr>
              <w:t>.</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548929" w14:textId="52DAAEF0" w:rsidR="003A63E4" w:rsidRPr="00555FE9" w:rsidRDefault="00555FE9" w:rsidP="003A63E4">
            <w:pPr>
              <w:rPr>
                <w:rFonts w:asciiTheme="minorHAnsi" w:hAnsiTheme="minorHAnsi" w:cstheme="minorHAnsi"/>
                <w:sz w:val="22"/>
                <w:szCs w:val="22"/>
                <w:lang w:val="es-ES_tradnl"/>
              </w:rPr>
            </w:pPr>
            <w:r w:rsidRPr="00555FE9">
              <w:rPr>
                <w:rFonts w:asciiTheme="minorHAnsi" w:hAnsiTheme="minorHAnsi" w:cstheme="minorHAnsi"/>
                <w:sz w:val="22"/>
                <w:szCs w:val="22"/>
                <w:lang w:val="es-CL"/>
              </w:rPr>
              <w:t xml:space="preserve">Machado JD, </w:t>
            </w:r>
            <w:proofErr w:type="spellStart"/>
            <w:r w:rsidRPr="00555FE9">
              <w:rPr>
                <w:rFonts w:asciiTheme="minorHAnsi" w:hAnsiTheme="minorHAnsi" w:cstheme="minorHAnsi"/>
                <w:sz w:val="22"/>
                <w:szCs w:val="22"/>
                <w:lang w:val="es-CL"/>
              </w:rPr>
              <w:t>Caye</w:t>
            </w:r>
            <w:proofErr w:type="spellEnd"/>
            <w:r w:rsidRPr="00555FE9">
              <w:rPr>
                <w:rFonts w:asciiTheme="minorHAnsi" w:hAnsiTheme="minorHAnsi" w:cstheme="minorHAnsi"/>
                <w:sz w:val="22"/>
                <w:szCs w:val="22"/>
                <w:lang w:val="es-CL"/>
              </w:rPr>
              <w:t xml:space="preserve"> A, Frick PJ, Rohde LA. DSM-5. Principales cambios en trastornos de niños y adolescentes, Manual de Salud Mental Infantil y Adolescente de la IACAPAP. </w:t>
            </w:r>
            <w:r w:rsidRPr="00555FE9">
              <w:rPr>
                <w:rFonts w:asciiTheme="minorHAnsi" w:hAnsiTheme="minorHAnsi" w:cstheme="minorHAnsi"/>
                <w:sz w:val="22"/>
                <w:szCs w:val="22"/>
              </w:rPr>
              <w:t>Ginebra: 2018.</w:t>
            </w:r>
          </w:p>
        </w:tc>
      </w:tr>
      <w:tr w:rsidR="003A63E4" w:rsidRPr="00CA68E1" w14:paraId="01C553CB" w14:textId="77777777" w:rsidTr="000C32BD">
        <w:trPr>
          <w:trHeight w:val="1160"/>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A34E4D" w14:textId="77777777" w:rsidR="003A63E4" w:rsidRPr="003A63E4" w:rsidRDefault="003A63E4" w:rsidP="003A63E4">
            <w:pPr>
              <w:pStyle w:val="Body"/>
              <w:jc w:val="center"/>
              <w:rPr>
                <w:rFonts w:asciiTheme="minorHAnsi" w:hAnsiTheme="minorHAnsi" w:cstheme="minorHAnsi"/>
                <w:lang w:val="es-ES_tradnl"/>
              </w:rPr>
            </w:pPr>
            <w:r w:rsidRPr="003A63E4">
              <w:rPr>
                <w:rFonts w:asciiTheme="minorHAnsi" w:hAnsiTheme="minorHAnsi" w:cstheme="minorHAnsi"/>
                <w:color w:val="000000"/>
                <w:u w:color="000000"/>
                <w:lang w:val="es-ES_tradnl"/>
              </w:rPr>
              <w:t>Sesión 5</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FFB4CB" w14:textId="34D432EE" w:rsidR="003A63E4" w:rsidRPr="003A63E4" w:rsidRDefault="003A63E4" w:rsidP="003A63E4">
            <w:pPr>
              <w:jc w:val="center"/>
              <w:rPr>
                <w:rFonts w:asciiTheme="minorHAnsi" w:hAnsiTheme="minorHAnsi" w:cstheme="minorHAnsi"/>
                <w:sz w:val="22"/>
                <w:szCs w:val="22"/>
                <w:lang w:val="es-ES_tradnl"/>
              </w:rPr>
            </w:pPr>
            <w:r w:rsidRPr="003A63E4">
              <w:rPr>
                <w:rFonts w:asciiTheme="minorHAnsi" w:hAnsiTheme="minorHAnsi" w:cstheme="minorHAnsi"/>
                <w:sz w:val="22"/>
                <w:szCs w:val="22"/>
                <w:lang w:val="es-ES_tradnl"/>
              </w:rPr>
              <w:t>10/09</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79AE6" w14:textId="1693CBB8" w:rsidR="003A63E4" w:rsidRPr="003A63E4" w:rsidRDefault="00074CC4" w:rsidP="00555FE9">
            <w:pPr>
              <w:pStyle w:val="Prrafodelista"/>
              <w:ind w:left="312"/>
              <w:rPr>
                <w:rFonts w:asciiTheme="minorHAnsi" w:hAnsiTheme="minorHAnsi" w:cstheme="minorHAnsi"/>
                <w:lang w:val="es-CL"/>
              </w:rPr>
            </w:pPr>
            <w:r w:rsidRPr="003A63E4">
              <w:t>PRUEBA SOLEMNE 1</w:t>
            </w:r>
          </w:p>
        </w:tc>
        <w:tc>
          <w:tcPr>
            <w:tcW w:w="1984" w:type="dxa"/>
            <w:tcBorders>
              <w:top w:val="single" w:sz="4" w:space="0" w:color="000000"/>
              <w:left w:val="single" w:sz="4" w:space="0" w:color="000000"/>
              <w:bottom w:val="single" w:sz="4" w:space="0" w:color="000000"/>
              <w:right w:val="single" w:sz="4" w:space="0" w:color="000000"/>
            </w:tcBorders>
          </w:tcPr>
          <w:p w14:paraId="3A93C844" w14:textId="35318F2F" w:rsidR="003A63E4" w:rsidRPr="003A63E4" w:rsidRDefault="00074CC4" w:rsidP="00555FE9">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Theme="minorHAnsi" w:hAnsiTheme="minorHAnsi" w:cstheme="minorHAnsi"/>
                <w:sz w:val="22"/>
                <w:szCs w:val="22"/>
                <w:lang w:val="es-ES_tradnl"/>
              </w:rPr>
            </w:pPr>
            <w:r>
              <w:rPr>
                <w:rFonts w:asciiTheme="minorHAnsi" w:hAnsiTheme="minorHAnsi" w:cstheme="minorHAnsi"/>
                <w:sz w:val="22"/>
                <w:szCs w:val="22"/>
                <w:lang w:val="es-ES_tradnl"/>
              </w:rPr>
              <w:t>Prueba presencial de desarrollo corto.</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CDC2AA" w14:textId="77777777" w:rsidR="003A63E4" w:rsidRPr="003A63E4" w:rsidRDefault="003A63E4" w:rsidP="003A63E4">
            <w:pPr>
              <w:ind w:left="311" w:hanging="283"/>
              <w:rPr>
                <w:rFonts w:ascii="Calibri" w:eastAsia="Calibri" w:hAnsi="Calibri" w:cs="Calibri"/>
                <w:b/>
                <w:color w:val="000000"/>
                <w:sz w:val="22"/>
                <w:szCs w:val="22"/>
                <w:lang w:val="es-ES_tradnl"/>
              </w:rPr>
            </w:pPr>
          </w:p>
          <w:p w14:paraId="4F8E4A83" w14:textId="324D6A1A" w:rsidR="003A63E4" w:rsidRPr="003A63E4" w:rsidRDefault="00074CC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r w:rsidRPr="003A63E4">
              <w:rPr>
                <w:rFonts w:ascii="Calibri" w:eastAsia="Calibri" w:hAnsi="Calibri" w:cs="Calibri"/>
                <w:sz w:val="22"/>
                <w:szCs w:val="22"/>
                <w:lang w:val="es-ES_tradnl"/>
              </w:rPr>
              <w:t>Bibliografía Unidad I y II</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CD5F14" w14:textId="23140A45" w:rsidR="003A63E4" w:rsidRPr="003A63E4" w:rsidRDefault="003A63E4" w:rsidP="00555FE9">
            <w:pPr>
              <w:pStyle w:val="Prrafodelista"/>
              <w:spacing w:line="240" w:lineRule="auto"/>
              <w:ind w:left="275"/>
              <w:jc w:val="both"/>
            </w:pPr>
          </w:p>
        </w:tc>
      </w:tr>
      <w:tr w:rsidR="003A63E4" w:rsidRPr="00CA68E1" w14:paraId="12F03FB1"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12A370" w14:textId="7A53F1DD" w:rsidR="003A63E4" w:rsidRPr="003A63E4" w:rsidRDefault="003A63E4" w:rsidP="003A63E4">
            <w:pPr>
              <w:pStyle w:val="Body"/>
              <w:jc w:val="center"/>
              <w:rPr>
                <w:rFonts w:asciiTheme="minorHAnsi" w:hAnsiTheme="minorHAnsi" w:cstheme="minorHAnsi"/>
                <w:color w:val="000000"/>
                <w:u w:color="000000"/>
                <w:lang w:val="es-ES_tradnl"/>
              </w:rPr>
            </w:pPr>
            <w:r w:rsidRPr="003A63E4">
              <w:rPr>
                <w:rFonts w:asciiTheme="minorHAnsi" w:hAnsiTheme="minorHAnsi" w:cstheme="minorHAnsi"/>
                <w:color w:val="000000"/>
                <w:u w:color="000000"/>
                <w:lang w:val="es-ES_tradnl"/>
              </w:rPr>
              <w:t xml:space="preserve">Sesión </w:t>
            </w:r>
            <w:r w:rsidR="00074CC4">
              <w:rPr>
                <w:rFonts w:asciiTheme="minorHAnsi" w:hAnsiTheme="minorHAnsi" w:cstheme="minorHAnsi"/>
                <w:color w:val="000000"/>
                <w:u w:color="000000"/>
                <w:lang w:val="es-ES_tradnl"/>
              </w:rPr>
              <w:t>6</w:t>
            </w:r>
          </w:p>
          <w:p w14:paraId="5214F8FF" w14:textId="77777777" w:rsidR="003A63E4" w:rsidRPr="003A63E4"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A12B67" w14:textId="1FDEB211" w:rsidR="003A63E4" w:rsidRPr="003A63E4" w:rsidRDefault="00074CC4"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24</w:t>
            </w:r>
            <w:r w:rsidR="003A63E4" w:rsidRPr="003A63E4">
              <w:rPr>
                <w:rFonts w:asciiTheme="minorHAnsi" w:hAnsiTheme="minorHAnsi" w:cstheme="minorHAnsi"/>
                <w:sz w:val="22"/>
                <w:szCs w:val="22"/>
                <w:lang w:val="es-ES_tradnl"/>
              </w:rPr>
              <w:t>/</w:t>
            </w:r>
            <w:r>
              <w:rPr>
                <w:rFonts w:asciiTheme="minorHAnsi" w:hAnsiTheme="minorHAnsi" w:cstheme="minorHAnsi"/>
                <w:sz w:val="22"/>
                <w:szCs w:val="22"/>
                <w:lang w:val="es-ES_tradnl"/>
              </w:rPr>
              <w:t>0</w:t>
            </w:r>
            <w:r w:rsidR="009C0A60">
              <w:rPr>
                <w:rFonts w:asciiTheme="minorHAnsi" w:hAnsiTheme="minorHAnsi" w:cstheme="minorHAnsi"/>
                <w:sz w:val="22"/>
                <w:szCs w:val="22"/>
                <w:lang w:val="es-ES_tradnl"/>
              </w:rPr>
              <w:t>9</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ABCF4" w14:textId="045D5A4E"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Theme="minorHAnsi" w:hAnsiTheme="minorHAnsi" w:cstheme="minorHAnsi"/>
                <w:lang w:val="es-CL"/>
              </w:rPr>
            </w:pPr>
            <w:r w:rsidRPr="003A63E4">
              <w:rPr>
                <w:rFonts w:ascii="Calibri" w:eastAsia="Calibri" w:hAnsi="Calibri" w:cs="Calibri"/>
                <w:sz w:val="22"/>
                <w:szCs w:val="22"/>
                <w:lang w:val="es-ES_tradnl"/>
              </w:rPr>
              <w:t>Trastornos en la primera infancia: de la regulación y del vínculo</w:t>
            </w:r>
          </w:p>
        </w:tc>
        <w:tc>
          <w:tcPr>
            <w:tcW w:w="1984" w:type="dxa"/>
            <w:tcBorders>
              <w:top w:val="single" w:sz="4" w:space="0" w:color="000000"/>
              <w:left w:val="single" w:sz="4" w:space="0" w:color="000000"/>
              <w:bottom w:val="single" w:sz="4" w:space="0" w:color="000000"/>
              <w:right w:val="single" w:sz="4" w:space="0" w:color="000000"/>
            </w:tcBorders>
          </w:tcPr>
          <w:p w14:paraId="4476D989" w14:textId="77777777" w:rsidR="003A63E4" w:rsidRPr="003A63E4" w:rsidRDefault="003A63E4" w:rsidP="00074C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lang w:val="es-ES_tradnl"/>
              </w:rPr>
            </w:pPr>
          </w:p>
          <w:p w14:paraId="4F9CED74" w14:textId="08B28A78"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Clase expositiva</w:t>
            </w:r>
          </w:p>
          <w:p w14:paraId="524E623E" w14:textId="41167E0D"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Vinculación con material clínico</w:t>
            </w:r>
          </w:p>
          <w:p w14:paraId="671D5937" w14:textId="241BBBF7" w:rsidR="003A63E4" w:rsidRPr="003A63E4" w:rsidRDefault="003A63E4" w:rsidP="003A63E4">
            <w:pPr>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FC5C4E" w14:textId="77777777" w:rsidR="003A63E4" w:rsidRPr="003A63E4" w:rsidRDefault="003A63E4" w:rsidP="003A63E4">
            <w:pPr>
              <w:numPr>
                <w:ilvl w:val="0"/>
                <w:numId w:val="16"/>
              </w:numPr>
              <w:pBdr>
                <w:bar w:val="none" w:sz="0" w:color="auto"/>
              </w:pBdr>
              <w:ind w:left="311" w:hanging="283"/>
              <w:jc w:val="both"/>
              <w:rPr>
                <w:rFonts w:ascii="Calibri" w:eastAsia="Calibri" w:hAnsi="Calibri" w:cs="Calibri"/>
                <w:b/>
                <w:color w:val="000000"/>
                <w:sz w:val="22"/>
                <w:szCs w:val="22"/>
                <w:lang w:val="es-ES_tradnl"/>
              </w:rPr>
            </w:pPr>
            <w:r w:rsidRPr="003A63E4">
              <w:rPr>
                <w:rFonts w:ascii="Calibri" w:eastAsia="Calibri" w:hAnsi="Calibri" w:cs="Calibri"/>
                <w:color w:val="000000"/>
                <w:sz w:val="22"/>
                <w:szCs w:val="22"/>
                <w:lang w:val="es-ES_tradnl"/>
              </w:rPr>
              <w:t xml:space="preserve">Almonte, C., Montt, M.E. (editores) (2019). </w:t>
            </w:r>
            <w:r w:rsidRPr="003A63E4">
              <w:rPr>
                <w:rFonts w:ascii="Calibri" w:eastAsia="Calibri" w:hAnsi="Calibri" w:cs="Calibri"/>
                <w:i/>
                <w:color w:val="000000"/>
                <w:sz w:val="22"/>
                <w:szCs w:val="22"/>
                <w:lang w:val="es-ES_tradnl"/>
              </w:rPr>
              <w:t>Psicopatología Infantil y de la Adolescencia (3ª Ed.</w:t>
            </w:r>
            <w:r w:rsidRPr="003A63E4">
              <w:rPr>
                <w:rFonts w:ascii="Calibri" w:eastAsia="Calibri" w:hAnsi="Calibri" w:cs="Calibri"/>
                <w:color w:val="000000"/>
                <w:sz w:val="22"/>
                <w:szCs w:val="22"/>
                <w:lang w:val="es-ES_tradnl"/>
              </w:rPr>
              <w:t>). Santiago: Mediterráneo (Cap. 12).</w:t>
            </w:r>
          </w:p>
          <w:p w14:paraId="4B6E0F0D" w14:textId="77777777" w:rsidR="003A63E4" w:rsidRPr="003A63E4" w:rsidRDefault="003A63E4" w:rsidP="003A63E4">
            <w:pPr>
              <w:jc w:val="both"/>
              <w:rPr>
                <w:rFonts w:ascii="Calibri" w:eastAsia="Calibri" w:hAnsi="Calibri" w:cs="Calibri"/>
                <w:b/>
                <w:sz w:val="22"/>
                <w:szCs w:val="22"/>
                <w:lang w:val="es-ES_tradnl"/>
              </w:rPr>
            </w:pPr>
          </w:p>
          <w:p w14:paraId="41FF8866" w14:textId="69BC866C"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r w:rsidRPr="003A63E4">
              <w:rPr>
                <w:rFonts w:ascii="Calibri" w:eastAsia="Calibri" w:hAnsi="Calibri" w:cs="Calibri"/>
                <w:sz w:val="22"/>
                <w:szCs w:val="22"/>
                <w:lang w:val="es-ES_tradnl"/>
              </w:rPr>
              <w:lastRenderedPageBreak/>
              <w:t xml:space="preserve">Pérez, F. (2017). Hitos claves del desarrollo infantil en la primera infancia. En </w:t>
            </w:r>
            <w:r w:rsidRPr="003A63E4">
              <w:rPr>
                <w:rFonts w:ascii="Calibri" w:eastAsia="Calibri" w:hAnsi="Calibri" w:cs="Calibri"/>
                <w:i/>
                <w:sz w:val="22"/>
                <w:szCs w:val="22"/>
                <w:lang w:val="es-ES_tradnl"/>
              </w:rPr>
              <w:t>Vínculos Tempranos. Transformaciones al inicio de la vida.</w:t>
            </w:r>
            <w:r w:rsidRPr="003A63E4">
              <w:rPr>
                <w:rFonts w:ascii="Calibri" w:eastAsia="Calibri" w:hAnsi="Calibri" w:cs="Calibri"/>
                <w:sz w:val="22"/>
                <w:szCs w:val="22"/>
                <w:lang w:val="es-ES_tradnl"/>
              </w:rPr>
              <w:t xml:space="preserve"> Santiago: Ediciones Alberto Hurtado.</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208DE5" w14:textId="2E7684DE" w:rsidR="003A63E4" w:rsidRPr="003A63E4" w:rsidRDefault="00135421" w:rsidP="003A63E4">
            <w:pPr>
              <w:rPr>
                <w:rFonts w:ascii="Calibri" w:hAnsi="Calibri" w:cs="Calibri"/>
                <w:sz w:val="22"/>
                <w:szCs w:val="22"/>
                <w:lang w:val="es-ES_tradnl"/>
              </w:rPr>
            </w:pPr>
            <w:proofErr w:type="spellStart"/>
            <w:r>
              <w:rPr>
                <w:rFonts w:ascii="Calibri" w:hAnsi="Calibri" w:cs="Calibri"/>
                <w:sz w:val="22"/>
                <w:szCs w:val="22"/>
                <w:lang w:val="es-ES_tradnl"/>
              </w:rPr>
              <w:lastRenderedPageBreak/>
              <w:t>Mathelin</w:t>
            </w:r>
            <w:proofErr w:type="spellEnd"/>
            <w:r>
              <w:rPr>
                <w:rFonts w:ascii="Calibri" w:hAnsi="Calibri" w:cs="Calibri"/>
                <w:sz w:val="22"/>
                <w:szCs w:val="22"/>
                <w:lang w:val="es-ES_tradnl"/>
              </w:rPr>
              <w:t xml:space="preserve">, C. (2001). La sonrisa de la Gioconda: clínica psicoanalítica con bebes </w:t>
            </w:r>
            <w:r>
              <w:rPr>
                <w:rFonts w:ascii="Calibri" w:hAnsi="Calibri" w:cs="Calibri"/>
                <w:sz w:val="22"/>
                <w:szCs w:val="22"/>
                <w:lang w:val="es-ES_tradnl"/>
              </w:rPr>
              <w:lastRenderedPageBreak/>
              <w:t>prematuros. Buenos Aires, Argentina: Nueva Visión. (Cap. 1 y 2)</w:t>
            </w:r>
          </w:p>
        </w:tc>
      </w:tr>
      <w:tr w:rsidR="003A63E4" w:rsidRPr="00CA68E1" w14:paraId="734D8865" w14:textId="77777777" w:rsidTr="00093000">
        <w:trPr>
          <w:trHeight w:val="115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C8374E" w14:textId="29ECD24D" w:rsidR="003A63E4" w:rsidRPr="003A63E4" w:rsidRDefault="003A63E4" w:rsidP="003A63E4">
            <w:pPr>
              <w:pStyle w:val="Body"/>
              <w:jc w:val="center"/>
              <w:rPr>
                <w:rFonts w:asciiTheme="minorHAnsi" w:hAnsiTheme="minorHAnsi" w:cstheme="minorHAnsi"/>
                <w:lang w:val="es-ES_tradnl"/>
              </w:rPr>
            </w:pPr>
            <w:r w:rsidRPr="003A63E4">
              <w:rPr>
                <w:rFonts w:asciiTheme="minorHAnsi" w:hAnsiTheme="minorHAnsi" w:cstheme="minorHAnsi"/>
                <w:color w:val="000000"/>
                <w:u w:color="000000"/>
                <w:lang w:val="es-ES_tradnl"/>
              </w:rPr>
              <w:lastRenderedPageBreak/>
              <w:t xml:space="preserve">Sesión </w:t>
            </w:r>
            <w:r w:rsidR="007E72A2">
              <w:rPr>
                <w:rFonts w:asciiTheme="minorHAnsi" w:hAnsiTheme="minorHAnsi" w:cstheme="minorHAnsi"/>
                <w:color w:val="000000"/>
                <w:u w:color="000000"/>
                <w:lang w:val="es-ES_tradnl"/>
              </w:rPr>
              <w:t>7</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FE7931" w14:textId="1F659391" w:rsidR="003A63E4" w:rsidRPr="003A63E4"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01/10</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411DFA"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Trastornos del neurodesarrollo: autismo y psicosis infantil</w:t>
            </w:r>
          </w:p>
          <w:p w14:paraId="197BF5B7" w14:textId="77777777" w:rsidR="003A63E4" w:rsidRPr="003A63E4" w:rsidRDefault="003A63E4" w:rsidP="003A63E4">
            <w:pPr>
              <w:rPr>
                <w:rFonts w:asciiTheme="minorHAnsi" w:hAnsiTheme="minorHAnsi" w:cstheme="minorHAnsi"/>
                <w:sz w:val="22"/>
                <w:szCs w:val="22"/>
                <w:lang w:val="es-ES_tradnl"/>
              </w:rPr>
            </w:pPr>
          </w:p>
        </w:tc>
        <w:tc>
          <w:tcPr>
            <w:tcW w:w="1984" w:type="dxa"/>
            <w:tcBorders>
              <w:top w:val="single" w:sz="4" w:space="0" w:color="000000"/>
              <w:left w:val="single" w:sz="4" w:space="0" w:color="000000"/>
              <w:bottom w:val="single" w:sz="4" w:space="0" w:color="000000"/>
              <w:right w:val="single" w:sz="4" w:space="0" w:color="000000"/>
            </w:tcBorders>
          </w:tcPr>
          <w:p w14:paraId="54CFEF5C"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Clase expositiva</w:t>
            </w:r>
          </w:p>
          <w:p w14:paraId="481E7EA7" w14:textId="2E879138"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Vinculación con material clínico</w:t>
            </w:r>
            <w:r w:rsidR="007E72A2">
              <w:rPr>
                <w:rFonts w:ascii="Calibri" w:eastAsia="Calibri" w:hAnsi="Calibri" w:cs="Calibri"/>
                <w:sz w:val="22"/>
                <w:szCs w:val="22"/>
                <w:lang w:val="es-ES_tradnl"/>
              </w:rPr>
              <w:t xml:space="preserve">: </w:t>
            </w:r>
            <w:r w:rsidR="009C0A60">
              <w:rPr>
                <w:rFonts w:ascii="Calibri" w:eastAsia="Calibri" w:hAnsi="Calibri" w:cs="Calibri"/>
                <w:sz w:val="22"/>
                <w:szCs w:val="22"/>
                <w:lang w:val="es-ES_tradnl"/>
              </w:rPr>
              <w:t>Psicóloga</w:t>
            </w:r>
            <w:r w:rsidR="007E72A2">
              <w:rPr>
                <w:rFonts w:ascii="Calibri" w:eastAsia="Calibri" w:hAnsi="Calibri" w:cs="Calibri"/>
                <w:sz w:val="22"/>
                <w:szCs w:val="22"/>
                <w:lang w:val="es-ES_tradnl"/>
              </w:rPr>
              <w:t xml:space="preserve"> </w:t>
            </w:r>
            <w:r w:rsidR="009C0A60">
              <w:rPr>
                <w:rFonts w:ascii="Calibri" w:eastAsia="Calibri" w:hAnsi="Calibri" w:cs="Calibri"/>
                <w:sz w:val="22"/>
                <w:szCs w:val="22"/>
                <w:lang w:val="es-ES_tradnl"/>
              </w:rPr>
              <w:t xml:space="preserve">clínica </w:t>
            </w:r>
            <w:proofErr w:type="gramStart"/>
            <w:r w:rsidR="009C0A60">
              <w:rPr>
                <w:rFonts w:ascii="Calibri" w:eastAsia="Calibri" w:hAnsi="Calibri" w:cs="Calibri"/>
                <w:sz w:val="22"/>
                <w:szCs w:val="22"/>
                <w:lang w:val="es-ES_tradnl"/>
              </w:rPr>
              <w:t>ex alumna</w:t>
            </w:r>
            <w:proofErr w:type="gramEnd"/>
            <w:r w:rsidR="009C0A60">
              <w:rPr>
                <w:rFonts w:ascii="Calibri" w:eastAsia="Calibri" w:hAnsi="Calibri" w:cs="Calibri"/>
                <w:sz w:val="22"/>
                <w:szCs w:val="22"/>
                <w:lang w:val="es-ES_tradnl"/>
              </w:rPr>
              <w:t xml:space="preserve"> </w:t>
            </w:r>
            <w:r w:rsidR="007E72A2">
              <w:rPr>
                <w:rFonts w:ascii="Calibri" w:eastAsia="Calibri" w:hAnsi="Calibri" w:cs="Calibri"/>
                <w:sz w:val="22"/>
                <w:szCs w:val="22"/>
                <w:lang w:val="es-ES_tradnl"/>
              </w:rPr>
              <w:t>UAH Mons</w:t>
            </w:r>
            <w:r w:rsidR="009C0A60">
              <w:rPr>
                <w:rFonts w:ascii="Calibri" w:eastAsia="Calibri" w:hAnsi="Calibri" w:cs="Calibri"/>
                <w:sz w:val="22"/>
                <w:szCs w:val="22"/>
                <w:lang w:val="es-ES_tradnl"/>
              </w:rPr>
              <w:t xml:space="preserve">errat Becerra. </w:t>
            </w:r>
          </w:p>
          <w:p w14:paraId="1FDC2DF7" w14:textId="77777777" w:rsidR="003A63E4" w:rsidRPr="003A63E4" w:rsidRDefault="003A63E4" w:rsidP="003A63E4">
            <w:pPr>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40BE45" w14:textId="062C0DFF" w:rsid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3A63E4">
              <w:rPr>
                <w:rFonts w:ascii="Calibri" w:eastAsia="Calibri" w:hAnsi="Calibri" w:cs="Calibri"/>
                <w:color w:val="000000"/>
                <w:sz w:val="22"/>
                <w:szCs w:val="22"/>
                <w:lang w:val="es-ES_tradnl"/>
              </w:rPr>
              <w:t xml:space="preserve">Almonte, C., Montt, M.E. (editores) (2019). </w:t>
            </w:r>
            <w:r w:rsidRPr="003A63E4">
              <w:rPr>
                <w:rFonts w:ascii="Calibri" w:eastAsia="Calibri" w:hAnsi="Calibri" w:cs="Calibri"/>
                <w:i/>
                <w:color w:val="000000"/>
                <w:sz w:val="22"/>
                <w:szCs w:val="22"/>
                <w:lang w:val="es-ES_tradnl"/>
              </w:rPr>
              <w:t>Psicopatología Infantil y de la Adolescencia (3ª Ed.</w:t>
            </w:r>
            <w:r w:rsidRPr="003A63E4">
              <w:rPr>
                <w:rFonts w:ascii="Calibri" w:eastAsia="Calibri" w:hAnsi="Calibri" w:cs="Calibri"/>
                <w:color w:val="000000"/>
                <w:sz w:val="22"/>
                <w:szCs w:val="22"/>
                <w:lang w:val="es-ES_tradnl"/>
              </w:rPr>
              <w:t>). Santiago: Mediterráneo (Cap. 40, 48)</w:t>
            </w:r>
          </w:p>
          <w:p w14:paraId="1B3F2F6F" w14:textId="77777777" w:rsidR="00135421" w:rsidRPr="00135421" w:rsidRDefault="00135421" w:rsidP="00135421">
            <w:pPr>
              <w:pBdr>
                <w:top w:val="none" w:sz="0" w:space="0" w:color="auto"/>
                <w:left w:val="none" w:sz="0" w:space="0" w:color="auto"/>
                <w:bottom w:val="none" w:sz="0" w:space="0" w:color="auto"/>
                <w:right w:val="none" w:sz="0" w:space="0" w:color="auto"/>
                <w:between w:val="none" w:sz="0" w:space="0" w:color="auto"/>
                <w:bar w:val="none" w:sz="0" w:color="auto"/>
              </w:pBdr>
              <w:ind w:left="28"/>
              <w:jc w:val="both"/>
              <w:rPr>
                <w:rFonts w:ascii="Calibri" w:eastAsia="Calibri" w:hAnsi="Calibri" w:cs="Calibri"/>
                <w:b/>
                <w:sz w:val="22"/>
                <w:szCs w:val="22"/>
                <w:lang w:val="es-ES_tradnl"/>
              </w:rPr>
            </w:pPr>
          </w:p>
          <w:p w14:paraId="6F609CDC" w14:textId="77777777" w:rsidR="003A63E4" w:rsidRPr="00106A21"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proofErr w:type="spellStart"/>
            <w:r w:rsidRPr="003A63E4">
              <w:rPr>
                <w:rFonts w:ascii="Calibri" w:eastAsia="Calibri" w:hAnsi="Calibri" w:cs="Calibri"/>
                <w:sz w:val="22"/>
                <w:szCs w:val="22"/>
                <w:lang w:val="es-ES_tradnl"/>
              </w:rPr>
              <w:t>Tustin</w:t>
            </w:r>
            <w:proofErr w:type="spellEnd"/>
            <w:r w:rsidRPr="003A63E4">
              <w:rPr>
                <w:rFonts w:ascii="Calibri" w:eastAsia="Calibri" w:hAnsi="Calibri" w:cs="Calibri"/>
                <w:sz w:val="22"/>
                <w:szCs w:val="22"/>
                <w:lang w:val="es-ES_tradnl"/>
              </w:rPr>
              <w:t xml:space="preserve">, F (1992). </w:t>
            </w:r>
            <w:r w:rsidRPr="003A63E4">
              <w:rPr>
                <w:rFonts w:ascii="Calibri" w:eastAsia="Calibri" w:hAnsi="Calibri" w:cs="Calibri"/>
                <w:i/>
                <w:sz w:val="22"/>
                <w:szCs w:val="22"/>
                <w:lang w:val="es-ES_tradnl"/>
              </w:rPr>
              <w:t>El cascarón protector en niños y adultos</w:t>
            </w:r>
            <w:r w:rsidRPr="003A63E4">
              <w:rPr>
                <w:rFonts w:ascii="Calibri" w:eastAsia="Calibri" w:hAnsi="Calibri" w:cs="Calibri"/>
                <w:sz w:val="22"/>
                <w:szCs w:val="22"/>
                <w:lang w:val="es-ES_tradnl"/>
              </w:rPr>
              <w:t>. Buenos Aires. Amorrortu (Cap. 1).</w:t>
            </w:r>
          </w:p>
          <w:p w14:paraId="351B4E11" w14:textId="77777777" w:rsidR="00106A21" w:rsidRDefault="00106A21" w:rsidP="00106A21">
            <w:pPr>
              <w:pStyle w:val="Prrafodelista"/>
              <w:rPr>
                <w:b/>
                <w:sz w:val="18"/>
                <w:szCs w:val="18"/>
              </w:rPr>
            </w:pPr>
          </w:p>
          <w:p w14:paraId="26EB8A09" w14:textId="3C6C5FAA" w:rsidR="00106A21" w:rsidRPr="00106A21" w:rsidRDefault="00106A21"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Theme="minorHAnsi" w:eastAsia="Calibri" w:hAnsiTheme="minorHAnsi" w:cstheme="minorHAnsi"/>
                <w:bCs/>
                <w:sz w:val="22"/>
                <w:szCs w:val="22"/>
                <w:lang w:val="es-ES_tradnl"/>
              </w:rPr>
            </w:pPr>
            <w:proofErr w:type="spellStart"/>
            <w:r w:rsidRPr="00106A21">
              <w:rPr>
                <w:rFonts w:asciiTheme="minorHAnsi" w:eastAsia="Calibri" w:hAnsiTheme="minorHAnsi" w:cstheme="minorHAnsi"/>
                <w:bCs/>
                <w:sz w:val="22"/>
                <w:szCs w:val="22"/>
                <w:lang w:val="es-ES_tradnl"/>
              </w:rPr>
              <w:t>Untoiglich</w:t>
            </w:r>
            <w:proofErr w:type="spellEnd"/>
            <w:r w:rsidRPr="00106A21">
              <w:rPr>
                <w:rFonts w:asciiTheme="minorHAnsi" w:eastAsia="Calibri" w:hAnsiTheme="minorHAnsi" w:cstheme="minorHAnsi"/>
                <w:bCs/>
                <w:sz w:val="22"/>
                <w:szCs w:val="22"/>
                <w:lang w:val="es-ES_tradnl"/>
              </w:rPr>
              <w:t>, G. (2015). Autismos y otras problemáticas graves en la infancia. Buenos Aires: Paid</w:t>
            </w:r>
            <w:r>
              <w:rPr>
                <w:rFonts w:asciiTheme="minorHAnsi" w:eastAsia="Calibri" w:hAnsiTheme="minorHAnsi" w:cstheme="minorHAnsi"/>
                <w:bCs/>
                <w:sz w:val="22"/>
                <w:szCs w:val="22"/>
                <w:lang w:val="es-ES_tradnl"/>
              </w:rPr>
              <w:t>ó</w:t>
            </w:r>
            <w:r w:rsidRPr="00106A21">
              <w:rPr>
                <w:rFonts w:asciiTheme="minorHAnsi" w:eastAsia="Calibri" w:hAnsiTheme="minorHAnsi" w:cstheme="minorHAnsi"/>
                <w:bCs/>
                <w:sz w:val="22"/>
                <w:szCs w:val="22"/>
                <w:lang w:val="es-ES_tradnl"/>
              </w:rPr>
              <w:t>s. (Cap. 2)</w:t>
            </w:r>
          </w:p>
          <w:p w14:paraId="686E99C8" w14:textId="77777777" w:rsidR="00135421" w:rsidRDefault="00135421" w:rsidP="00135421">
            <w:pPr>
              <w:pStyle w:val="Prrafodelista"/>
              <w:rPr>
                <w:b/>
                <w:sz w:val="18"/>
                <w:szCs w:val="18"/>
              </w:rPr>
            </w:pPr>
          </w:p>
          <w:p w14:paraId="438E27B3" w14:textId="4762FE4E" w:rsidR="00135421" w:rsidRPr="003A63E4" w:rsidRDefault="00135421" w:rsidP="00093000">
            <w:pPr>
              <w:pBdr>
                <w:top w:val="none" w:sz="0" w:space="0" w:color="auto"/>
                <w:left w:val="none" w:sz="0" w:space="0" w:color="auto"/>
                <w:bottom w:val="none" w:sz="0" w:space="0" w:color="auto"/>
                <w:right w:val="none" w:sz="0" w:space="0" w:color="auto"/>
                <w:between w:val="none" w:sz="0" w:space="0" w:color="auto"/>
                <w:bar w:val="none" w:sz="0" w:color="auto"/>
              </w:pBdr>
              <w:ind w:left="311"/>
              <w:jc w:val="both"/>
              <w:rPr>
                <w:rFonts w:ascii="Calibri" w:eastAsia="Calibri" w:hAnsi="Calibri" w:cs="Calibri"/>
                <w:b/>
                <w:sz w:val="18"/>
                <w:szCs w:val="18"/>
                <w:lang w:val="es-ES_tradnl"/>
              </w:rPr>
            </w:pP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95DD09" w14:textId="702EB964" w:rsidR="003A63E4" w:rsidRPr="003A63E4" w:rsidRDefault="003A63E4" w:rsidP="003A63E4">
            <w:pPr>
              <w:jc w:val="both"/>
              <w:rPr>
                <w:rFonts w:ascii="Calibri" w:hAnsi="Calibri" w:cs="Calibri"/>
                <w:sz w:val="22"/>
                <w:szCs w:val="22"/>
                <w:lang w:val="es-ES_tradnl"/>
              </w:rPr>
            </w:pPr>
            <w:r w:rsidRPr="003A63E4">
              <w:rPr>
                <w:rFonts w:ascii="Calibri" w:hAnsi="Calibri" w:cs="Calibri"/>
                <w:sz w:val="22"/>
                <w:szCs w:val="22"/>
                <w:lang w:val="es-CL"/>
              </w:rPr>
              <w:t xml:space="preserve">- López y </w:t>
            </w:r>
            <w:proofErr w:type="spellStart"/>
            <w:r w:rsidRPr="003A63E4">
              <w:rPr>
                <w:rFonts w:ascii="Calibri" w:hAnsi="Calibri" w:cs="Calibri"/>
                <w:sz w:val="22"/>
                <w:szCs w:val="22"/>
                <w:lang w:val="es-CL"/>
              </w:rPr>
              <w:t>Förster</w:t>
            </w:r>
            <w:proofErr w:type="spellEnd"/>
            <w:r w:rsidRPr="003A63E4">
              <w:rPr>
                <w:rFonts w:ascii="Calibri" w:hAnsi="Calibri" w:cs="Calibri"/>
                <w:sz w:val="22"/>
                <w:szCs w:val="22"/>
                <w:lang w:val="es-CL"/>
              </w:rPr>
              <w:t xml:space="preserve">. Trastornos del neurodesarrollo: dónde estamos hoy y hacia dónde nos dirigimos (2022) </w:t>
            </w:r>
            <w:hyperlink r:id="rId10" w:history="1">
              <w:r w:rsidRPr="003A63E4">
                <w:rPr>
                  <w:rStyle w:val="Hipervnculo"/>
                  <w:rFonts w:ascii="Calibri" w:hAnsi="Calibri" w:cs="Calibri"/>
                  <w:sz w:val="22"/>
                  <w:szCs w:val="22"/>
                  <w:lang w:val="es-CL"/>
                </w:rPr>
                <w:t>https://doi.org/10.1016/j.rmclc.2022.06.004</w:t>
              </w:r>
            </w:hyperlink>
            <w:r w:rsidRPr="003A63E4">
              <w:rPr>
                <w:rFonts w:ascii="Calibri" w:hAnsi="Calibri" w:cs="Calibri"/>
                <w:sz w:val="22"/>
                <w:szCs w:val="22"/>
                <w:lang w:val="es-CL"/>
              </w:rPr>
              <w:t xml:space="preserve"> e-ISSN: 2531-0186/ ISSN: 0716-8640/© 2021 Revista Médica Clínica Las Condes.</w:t>
            </w:r>
          </w:p>
        </w:tc>
      </w:tr>
      <w:tr w:rsidR="003A63E4" w:rsidRPr="00CA68E1" w14:paraId="7C68F851" w14:textId="77777777" w:rsidTr="000C32BD">
        <w:trPr>
          <w:trHeight w:val="911"/>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767AA3" w14:textId="7FF46A68" w:rsidR="003A63E4" w:rsidRPr="003A63E4" w:rsidRDefault="003A63E4" w:rsidP="003A63E4">
            <w:pPr>
              <w:pStyle w:val="Body"/>
              <w:jc w:val="center"/>
              <w:rPr>
                <w:rFonts w:asciiTheme="minorHAnsi" w:hAnsiTheme="minorHAnsi" w:cstheme="minorHAnsi"/>
                <w:lang w:val="es-ES_tradnl"/>
              </w:rPr>
            </w:pPr>
            <w:r w:rsidRPr="003A63E4">
              <w:rPr>
                <w:rFonts w:asciiTheme="minorHAnsi" w:hAnsiTheme="minorHAnsi" w:cstheme="minorHAnsi"/>
                <w:color w:val="000000"/>
                <w:u w:color="000000"/>
                <w:lang w:val="es-ES_tradnl"/>
              </w:rPr>
              <w:t xml:space="preserve">Sesión </w:t>
            </w:r>
            <w:r w:rsidR="007E72A2">
              <w:rPr>
                <w:rFonts w:asciiTheme="minorHAnsi" w:hAnsiTheme="minorHAnsi" w:cstheme="minorHAnsi"/>
                <w:color w:val="000000"/>
                <w:u w:color="000000"/>
                <w:lang w:val="es-ES_tradnl"/>
              </w:rPr>
              <w:t>8</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B8113" w14:textId="5EB89A5A" w:rsidR="003A63E4" w:rsidRPr="003A63E4"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08/10</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7E439"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Trastornos conductuales: SDAH</w:t>
            </w:r>
          </w:p>
          <w:p w14:paraId="57A3A924" w14:textId="697F1D9D" w:rsidR="003A63E4" w:rsidRPr="003A63E4" w:rsidRDefault="003A63E4" w:rsidP="003A63E4">
            <w:pPr>
              <w:rPr>
                <w:rFonts w:asciiTheme="minorHAnsi" w:hAnsiTheme="minorHAnsi" w:cstheme="minorHAnsi"/>
                <w:sz w:val="22"/>
                <w:szCs w:val="22"/>
                <w:lang w:val="es-ES_tradnl"/>
              </w:rPr>
            </w:pPr>
          </w:p>
        </w:tc>
        <w:tc>
          <w:tcPr>
            <w:tcW w:w="1984" w:type="dxa"/>
            <w:tcBorders>
              <w:top w:val="single" w:sz="4" w:space="0" w:color="000000"/>
              <w:left w:val="single" w:sz="4" w:space="0" w:color="000000"/>
              <w:bottom w:val="single" w:sz="4" w:space="0" w:color="000000"/>
              <w:right w:val="single" w:sz="4" w:space="0" w:color="000000"/>
            </w:tcBorders>
          </w:tcPr>
          <w:p w14:paraId="3CDA323C"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Clase expositiva</w:t>
            </w:r>
          </w:p>
          <w:p w14:paraId="74177CD2" w14:textId="06CB869F" w:rsidR="009C0A60" w:rsidRPr="003A63E4" w:rsidRDefault="009C0A60" w:rsidP="009C0A6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t>Vinculación con material clínico</w:t>
            </w:r>
            <w:r>
              <w:rPr>
                <w:rFonts w:ascii="Calibri" w:eastAsia="Calibri" w:hAnsi="Calibri" w:cs="Calibri"/>
                <w:sz w:val="22"/>
                <w:szCs w:val="22"/>
                <w:lang w:val="es-ES_tradnl"/>
              </w:rPr>
              <w:t xml:space="preserve">: Psicóloga clínica </w:t>
            </w:r>
            <w:proofErr w:type="gramStart"/>
            <w:r>
              <w:rPr>
                <w:rFonts w:ascii="Calibri" w:eastAsia="Calibri" w:hAnsi="Calibri" w:cs="Calibri"/>
                <w:sz w:val="22"/>
                <w:szCs w:val="22"/>
                <w:lang w:val="es-ES_tradnl"/>
              </w:rPr>
              <w:t>ex alumna</w:t>
            </w:r>
            <w:proofErr w:type="gramEnd"/>
            <w:r>
              <w:rPr>
                <w:rFonts w:ascii="Calibri" w:eastAsia="Calibri" w:hAnsi="Calibri" w:cs="Calibri"/>
                <w:sz w:val="22"/>
                <w:szCs w:val="22"/>
                <w:lang w:val="es-ES_tradnl"/>
              </w:rPr>
              <w:t xml:space="preserve"> UAH Nicole Miranda. </w:t>
            </w:r>
          </w:p>
          <w:p w14:paraId="0423F360" w14:textId="77777777" w:rsidR="003A63E4" w:rsidRPr="003A63E4" w:rsidRDefault="003A63E4" w:rsidP="003A63E4">
            <w:pPr>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C44B70"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3A63E4">
              <w:rPr>
                <w:rFonts w:ascii="Calibri" w:eastAsia="Calibri" w:hAnsi="Calibri" w:cs="Calibri"/>
                <w:sz w:val="22"/>
                <w:szCs w:val="22"/>
                <w:lang w:val="es-ES_tradnl"/>
              </w:rPr>
              <w:lastRenderedPageBreak/>
              <w:t xml:space="preserve">Almonte, C., Montt, M.E. (editores) (2019). </w:t>
            </w:r>
            <w:r w:rsidRPr="003A63E4">
              <w:rPr>
                <w:rFonts w:ascii="Calibri" w:eastAsia="Calibri" w:hAnsi="Calibri" w:cs="Calibri"/>
                <w:i/>
                <w:sz w:val="22"/>
                <w:szCs w:val="22"/>
                <w:lang w:val="es-ES_tradnl"/>
              </w:rPr>
              <w:t>Psicopatología Infantil y de la Adolescencia (3ª Ed.</w:t>
            </w:r>
            <w:r w:rsidRPr="003A63E4">
              <w:rPr>
                <w:rFonts w:ascii="Calibri" w:eastAsia="Calibri" w:hAnsi="Calibri" w:cs="Calibri"/>
                <w:sz w:val="22"/>
                <w:szCs w:val="22"/>
                <w:lang w:val="es-ES_tradnl"/>
              </w:rPr>
              <w:t>). Santiago: Mediterráneo (Cap. 46, 47).</w:t>
            </w:r>
          </w:p>
          <w:p w14:paraId="328EB4A5" w14:textId="77777777" w:rsidR="003A63E4" w:rsidRPr="003A63E4" w:rsidRDefault="003A63E4" w:rsidP="003A63E4">
            <w:pPr>
              <w:pBdr>
                <w:top w:val="none" w:sz="0" w:space="0" w:color="auto"/>
                <w:left w:val="none" w:sz="0" w:space="0" w:color="auto"/>
                <w:bottom w:val="none" w:sz="0" w:space="0" w:color="auto"/>
                <w:right w:val="none" w:sz="0" w:space="0" w:color="auto"/>
                <w:between w:val="none" w:sz="0" w:space="0" w:color="auto"/>
                <w:bar w:val="none" w:sz="0" w:color="auto"/>
              </w:pBdr>
              <w:ind w:left="311"/>
              <w:jc w:val="both"/>
              <w:rPr>
                <w:rFonts w:ascii="Calibri" w:eastAsia="Calibri" w:hAnsi="Calibri" w:cs="Calibri"/>
                <w:bCs/>
                <w:sz w:val="22"/>
                <w:szCs w:val="22"/>
                <w:lang w:val="es-ES_tradnl"/>
              </w:rPr>
            </w:pPr>
          </w:p>
          <w:p w14:paraId="1D935267"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proofErr w:type="spellStart"/>
            <w:r w:rsidRPr="003A63E4">
              <w:rPr>
                <w:rFonts w:ascii="Calibri" w:eastAsia="Calibri" w:hAnsi="Calibri" w:cs="Calibri"/>
                <w:sz w:val="22"/>
                <w:szCs w:val="22"/>
                <w:lang w:val="es-ES_tradnl"/>
              </w:rPr>
              <w:lastRenderedPageBreak/>
              <w:t>Janin</w:t>
            </w:r>
            <w:proofErr w:type="spellEnd"/>
            <w:r w:rsidRPr="003A63E4">
              <w:rPr>
                <w:rFonts w:ascii="Calibri" w:eastAsia="Calibri" w:hAnsi="Calibri" w:cs="Calibri"/>
                <w:sz w:val="22"/>
                <w:szCs w:val="22"/>
                <w:lang w:val="es-ES_tradnl"/>
              </w:rPr>
              <w:t xml:space="preserve">, B (2009). </w:t>
            </w:r>
            <w:r w:rsidRPr="003A63E4">
              <w:rPr>
                <w:rFonts w:ascii="Calibri" w:eastAsia="Calibri" w:hAnsi="Calibri" w:cs="Calibri"/>
                <w:i/>
                <w:sz w:val="22"/>
                <w:szCs w:val="22"/>
                <w:lang w:val="es-ES_tradnl"/>
              </w:rPr>
              <w:t>Niños desatentos e Hiperactivos</w:t>
            </w:r>
            <w:r w:rsidRPr="003A63E4">
              <w:rPr>
                <w:rFonts w:ascii="Calibri" w:eastAsia="Calibri" w:hAnsi="Calibri" w:cs="Calibri"/>
                <w:sz w:val="22"/>
                <w:szCs w:val="22"/>
                <w:lang w:val="es-ES_tradnl"/>
              </w:rPr>
              <w:t xml:space="preserve">.  Buenos Aires: </w:t>
            </w:r>
            <w:proofErr w:type="spellStart"/>
            <w:r w:rsidRPr="003A63E4">
              <w:rPr>
                <w:rFonts w:ascii="Calibri" w:eastAsia="Calibri" w:hAnsi="Calibri" w:cs="Calibri"/>
                <w:sz w:val="22"/>
                <w:szCs w:val="22"/>
                <w:lang w:val="es-ES_tradnl"/>
              </w:rPr>
              <w:t>Noveduc</w:t>
            </w:r>
            <w:proofErr w:type="spellEnd"/>
            <w:r w:rsidRPr="003A63E4">
              <w:rPr>
                <w:rFonts w:ascii="Calibri" w:eastAsia="Calibri" w:hAnsi="Calibri" w:cs="Calibri"/>
                <w:sz w:val="22"/>
                <w:szCs w:val="22"/>
                <w:lang w:val="es-ES_tradnl"/>
              </w:rPr>
              <w:t xml:space="preserve"> (Cap. 1, 2 y 3).</w:t>
            </w:r>
          </w:p>
          <w:p w14:paraId="37CCFF7A" w14:textId="77777777" w:rsidR="003A63E4" w:rsidRPr="003A63E4" w:rsidRDefault="003A63E4" w:rsidP="003A63E4">
            <w:pPr>
              <w:rPr>
                <w:sz w:val="22"/>
                <w:szCs w:val="22"/>
              </w:rPr>
            </w:pPr>
          </w:p>
          <w:p w14:paraId="3C9CBD52" w14:textId="5CF0D11E"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proofErr w:type="spellStart"/>
            <w:r w:rsidRPr="003A63E4">
              <w:rPr>
                <w:rFonts w:ascii="Calibri" w:eastAsia="Calibri" w:hAnsi="Calibri" w:cs="Calibri"/>
                <w:sz w:val="22"/>
                <w:szCs w:val="22"/>
                <w:lang w:val="es-ES_tradnl"/>
              </w:rPr>
              <w:t>Janin</w:t>
            </w:r>
            <w:proofErr w:type="spellEnd"/>
            <w:r w:rsidRPr="003A63E4">
              <w:rPr>
                <w:rFonts w:ascii="Calibri" w:eastAsia="Calibri" w:hAnsi="Calibri" w:cs="Calibri"/>
                <w:sz w:val="22"/>
                <w:szCs w:val="22"/>
                <w:lang w:val="es-ES_tradnl"/>
              </w:rPr>
              <w:t xml:space="preserve">, B. (2011).  </w:t>
            </w:r>
            <w:r w:rsidRPr="003A63E4">
              <w:rPr>
                <w:rFonts w:ascii="Calibri" w:eastAsia="Calibri" w:hAnsi="Calibri" w:cs="Calibri"/>
                <w:i/>
                <w:sz w:val="22"/>
                <w:szCs w:val="22"/>
                <w:lang w:val="es-ES_tradnl"/>
              </w:rPr>
              <w:t>El sufrimiento psíquico en los niños</w:t>
            </w:r>
            <w:r w:rsidRPr="003A63E4">
              <w:rPr>
                <w:rFonts w:ascii="Calibri" w:eastAsia="Calibri" w:hAnsi="Calibri" w:cs="Calibri"/>
                <w:sz w:val="22"/>
                <w:szCs w:val="22"/>
                <w:lang w:val="es-ES_tradnl"/>
              </w:rPr>
              <w:t xml:space="preserve">. Buenos Aires: </w:t>
            </w:r>
            <w:proofErr w:type="spellStart"/>
            <w:r w:rsidRPr="003A63E4">
              <w:rPr>
                <w:rFonts w:ascii="Calibri" w:eastAsia="Calibri" w:hAnsi="Calibri" w:cs="Calibri"/>
                <w:sz w:val="22"/>
                <w:szCs w:val="22"/>
                <w:lang w:val="es-ES_tradnl"/>
              </w:rPr>
              <w:t>Noveduc</w:t>
            </w:r>
            <w:proofErr w:type="spellEnd"/>
            <w:r w:rsidRPr="003A63E4">
              <w:rPr>
                <w:rFonts w:ascii="Calibri" w:eastAsia="Calibri" w:hAnsi="Calibri" w:cs="Calibri"/>
                <w:sz w:val="22"/>
                <w:szCs w:val="22"/>
                <w:lang w:val="es-ES_tradnl"/>
              </w:rPr>
              <w:t xml:space="preserve"> (Cap. 4).</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17B433" w14:textId="77777777" w:rsidR="003A63E4" w:rsidRPr="003A63E4" w:rsidRDefault="003A63E4" w:rsidP="003A63E4">
            <w:pPr>
              <w:rPr>
                <w:rFonts w:ascii="Calibri" w:hAnsi="Calibri" w:cs="Calibri"/>
                <w:sz w:val="22"/>
                <w:szCs w:val="22"/>
                <w:lang w:val="es-ES_tradnl"/>
              </w:rPr>
            </w:pPr>
          </w:p>
        </w:tc>
      </w:tr>
      <w:tr w:rsidR="003A63E4" w:rsidRPr="00CA68E1" w14:paraId="723727EB" w14:textId="77777777" w:rsidTr="000C32BD">
        <w:trPr>
          <w:trHeight w:val="959"/>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B3BED" w14:textId="306C00D9" w:rsidR="003A63E4" w:rsidRPr="00CA68E1" w:rsidRDefault="003A63E4" w:rsidP="003A63E4">
            <w:pPr>
              <w:pStyle w:val="Body"/>
              <w:jc w:val="center"/>
              <w:rPr>
                <w:rFonts w:asciiTheme="minorHAnsi" w:hAnsiTheme="minorHAnsi" w:cstheme="minorHAnsi"/>
                <w:lang w:val="es-ES_tradnl"/>
              </w:rPr>
            </w:pPr>
            <w:r w:rsidRPr="00CA68E1">
              <w:rPr>
                <w:rFonts w:asciiTheme="minorHAnsi" w:hAnsiTheme="minorHAnsi" w:cstheme="minorHAnsi"/>
                <w:color w:val="000000"/>
                <w:u w:color="000000"/>
                <w:lang w:val="es-ES_tradnl"/>
              </w:rPr>
              <w:t xml:space="preserve">Sesión </w:t>
            </w:r>
            <w:r w:rsidR="007E72A2">
              <w:rPr>
                <w:rFonts w:asciiTheme="minorHAnsi" w:hAnsiTheme="minorHAnsi" w:cstheme="minorHAnsi"/>
                <w:color w:val="000000"/>
                <w:u w:color="000000"/>
                <w:lang w:val="es-ES_tradnl"/>
              </w:rPr>
              <w:t>9</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06E0B7" w14:textId="255C7930" w:rsidR="003A63E4"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15/10</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6B47D5" w14:textId="77777777"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Trastornos emocionales: depresión infantil</w:t>
            </w:r>
          </w:p>
          <w:p w14:paraId="76E7C2B7" w14:textId="77777777" w:rsidR="003A63E4" w:rsidRPr="00A636D5" w:rsidRDefault="003A63E4" w:rsidP="003A63E4">
            <w:pPr>
              <w:rPr>
                <w:rFonts w:asciiTheme="minorHAnsi" w:hAnsiTheme="minorHAnsi" w:cstheme="minorHAnsi"/>
                <w:sz w:val="22"/>
                <w:szCs w:val="22"/>
                <w:lang w:val="es-ES_tradnl"/>
              </w:rPr>
            </w:pPr>
          </w:p>
        </w:tc>
        <w:tc>
          <w:tcPr>
            <w:tcW w:w="1984" w:type="dxa"/>
            <w:tcBorders>
              <w:top w:val="single" w:sz="4" w:space="0" w:color="000000"/>
              <w:left w:val="single" w:sz="4" w:space="0" w:color="000000"/>
              <w:bottom w:val="single" w:sz="4" w:space="0" w:color="000000"/>
              <w:right w:val="single" w:sz="4" w:space="0" w:color="000000"/>
            </w:tcBorders>
          </w:tcPr>
          <w:p w14:paraId="11AFEA8E" w14:textId="77777777" w:rsidR="003A63E4" w:rsidRPr="005E3F6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p>
          <w:p w14:paraId="24C61617" w14:textId="77777777"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Vinculación con material clínico</w:t>
            </w:r>
          </w:p>
          <w:p w14:paraId="0F8E661D" w14:textId="77777777" w:rsidR="003A63E4" w:rsidRPr="00CA68E1" w:rsidRDefault="003A63E4" w:rsidP="003A63E4">
            <w:pPr>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958CA" w14:textId="77777777"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0C32BD">
              <w:rPr>
                <w:rFonts w:ascii="Calibri" w:eastAsia="Calibri" w:hAnsi="Calibri" w:cs="Calibri"/>
                <w:sz w:val="22"/>
                <w:szCs w:val="22"/>
                <w:lang w:val="es-ES_tradnl"/>
              </w:rPr>
              <w:t xml:space="preserve">Almonte, C., Montt, M.E. (editores) (2019). </w:t>
            </w:r>
            <w:r w:rsidRPr="000C32BD">
              <w:rPr>
                <w:rFonts w:ascii="Calibri" w:eastAsia="Calibri" w:hAnsi="Calibri" w:cs="Calibri"/>
                <w:i/>
                <w:sz w:val="22"/>
                <w:szCs w:val="22"/>
                <w:lang w:val="es-ES_tradnl"/>
              </w:rPr>
              <w:t>Psicopatología Infantil y de la Adolescencia (3ª Ed.</w:t>
            </w:r>
            <w:r w:rsidRPr="000C32BD">
              <w:rPr>
                <w:rFonts w:ascii="Calibri" w:eastAsia="Calibri" w:hAnsi="Calibri" w:cs="Calibri"/>
                <w:sz w:val="22"/>
                <w:szCs w:val="22"/>
                <w:lang w:val="es-ES_tradnl"/>
              </w:rPr>
              <w:t>). Santiago: Mediterráneo (Cap. 51, 52).</w:t>
            </w:r>
          </w:p>
          <w:p w14:paraId="067D4346" w14:textId="77777777" w:rsidR="003A63E4" w:rsidRPr="000C32BD" w:rsidRDefault="003A63E4" w:rsidP="003A63E4">
            <w:pPr>
              <w:pBdr>
                <w:top w:val="none" w:sz="0" w:space="0" w:color="auto"/>
                <w:left w:val="none" w:sz="0" w:space="0" w:color="auto"/>
                <w:bottom w:val="none" w:sz="0" w:space="0" w:color="auto"/>
                <w:right w:val="none" w:sz="0" w:space="0" w:color="auto"/>
                <w:between w:val="none" w:sz="0" w:space="0" w:color="auto"/>
                <w:bar w:val="none" w:sz="0" w:color="auto"/>
              </w:pBdr>
              <w:ind w:left="311"/>
              <w:jc w:val="both"/>
              <w:rPr>
                <w:rFonts w:ascii="Calibri" w:eastAsia="Calibri" w:hAnsi="Calibri" w:cs="Calibri"/>
                <w:b/>
                <w:sz w:val="22"/>
                <w:szCs w:val="22"/>
                <w:lang w:val="es-ES_tradnl"/>
              </w:rPr>
            </w:pPr>
          </w:p>
          <w:p w14:paraId="3425D873" w14:textId="0C9335A2"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r w:rsidRPr="000C32BD">
              <w:rPr>
                <w:rFonts w:ascii="Calibri" w:eastAsia="Calibri" w:hAnsi="Calibri" w:cs="Calibri"/>
                <w:sz w:val="22"/>
                <w:szCs w:val="22"/>
                <w:lang w:val="es-ES_tradnl"/>
              </w:rPr>
              <w:t xml:space="preserve">De Ajuriaguerra, J., </w:t>
            </w:r>
            <w:proofErr w:type="spellStart"/>
            <w:r w:rsidRPr="000C32BD">
              <w:rPr>
                <w:rFonts w:ascii="Calibri" w:eastAsia="Calibri" w:hAnsi="Calibri" w:cs="Calibri"/>
                <w:sz w:val="22"/>
                <w:szCs w:val="22"/>
                <w:lang w:val="es-ES_tradnl"/>
              </w:rPr>
              <w:t>Marcelli</w:t>
            </w:r>
            <w:proofErr w:type="spellEnd"/>
            <w:r w:rsidRPr="000C32BD">
              <w:rPr>
                <w:rFonts w:ascii="Calibri" w:eastAsia="Calibri" w:hAnsi="Calibri" w:cs="Calibri"/>
                <w:sz w:val="22"/>
                <w:szCs w:val="22"/>
                <w:lang w:val="es-ES_tradnl"/>
              </w:rPr>
              <w:t xml:space="preserve">, D. (1992). </w:t>
            </w:r>
            <w:r w:rsidRPr="000C32BD">
              <w:rPr>
                <w:rFonts w:ascii="Calibri" w:eastAsia="Calibri" w:hAnsi="Calibri" w:cs="Calibri"/>
                <w:i/>
                <w:sz w:val="22"/>
                <w:szCs w:val="22"/>
                <w:lang w:val="es-ES_tradnl"/>
              </w:rPr>
              <w:t>Manual de Psicopatología del Niño (3ª Ed).</w:t>
            </w:r>
            <w:r w:rsidRPr="000C32BD">
              <w:rPr>
                <w:rFonts w:ascii="Calibri" w:eastAsia="Calibri" w:hAnsi="Calibri" w:cs="Calibri"/>
                <w:sz w:val="22"/>
                <w:szCs w:val="22"/>
                <w:lang w:val="es-ES_tradnl"/>
              </w:rPr>
              <w:t xml:space="preserve"> Barcelona: Masson (Cap. 18).</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ED71E5" w14:textId="2EFE5AFC" w:rsidR="003A63E4" w:rsidRPr="003A63E4" w:rsidRDefault="003A63E4" w:rsidP="003A63E4">
            <w:pPr>
              <w:rPr>
                <w:rFonts w:ascii="Calibri" w:hAnsi="Calibri" w:cs="Calibri"/>
                <w:sz w:val="22"/>
                <w:szCs w:val="22"/>
                <w:lang w:val="es-ES_tradnl"/>
              </w:rPr>
            </w:pPr>
          </w:p>
        </w:tc>
      </w:tr>
      <w:tr w:rsidR="003A63E4" w:rsidRPr="00CA68E1" w14:paraId="551C570F" w14:textId="77777777" w:rsidTr="000C32BD">
        <w:trPr>
          <w:trHeight w:val="995"/>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035862" w14:textId="76EBE375" w:rsidR="003A63E4" w:rsidRPr="00CA68E1" w:rsidRDefault="003A63E4" w:rsidP="003A63E4">
            <w:pPr>
              <w:pStyle w:val="Body"/>
              <w:jc w:val="center"/>
              <w:rPr>
                <w:rFonts w:asciiTheme="minorHAnsi" w:hAnsiTheme="minorHAnsi" w:cstheme="minorHAnsi"/>
                <w:lang w:val="es-ES_tradnl"/>
              </w:rPr>
            </w:pPr>
            <w:r w:rsidRPr="00CA68E1">
              <w:rPr>
                <w:rFonts w:asciiTheme="minorHAnsi" w:hAnsiTheme="minorHAnsi" w:cstheme="minorHAnsi"/>
                <w:color w:val="000000"/>
                <w:u w:color="000000"/>
                <w:lang w:val="es-ES_tradnl"/>
              </w:rPr>
              <w:t>Sesión 1</w:t>
            </w:r>
            <w:r w:rsidR="007E72A2">
              <w:rPr>
                <w:rFonts w:asciiTheme="minorHAnsi" w:hAnsiTheme="minorHAnsi" w:cstheme="minorHAnsi"/>
                <w:color w:val="000000"/>
                <w:u w:color="000000"/>
                <w:lang w:val="es-ES_tradnl"/>
              </w:rPr>
              <w:t>0</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284BD" w14:textId="5160DF59" w:rsidR="003A63E4"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22/10</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8B1807" w14:textId="09BCE548" w:rsidR="003A63E4" w:rsidRPr="00A636D5" w:rsidRDefault="003A63E4" w:rsidP="003A63E4">
            <w:pPr>
              <w:pStyle w:val="Prrafodelista"/>
              <w:numPr>
                <w:ilvl w:val="0"/>
                <w:numId w:val="16"/>
              </w:numPr>
              <w:ind w:left="312" w:hanging="284"/>
              <w:rPr>
                <w:rFonts w:asciiTheme="minorHAnsi" w:hAnsiTheme="minorHAnsi" w:cstheme="minorHAnsi"/>
              </w:rPr>
            </w:pPr>
            <w:r w:rsidRPr="00A636D5">
              <w:t>Trastornos neuróticos: angustia y sus manifestaciones</w:t>
            </w:r>
          </w:p>
        </w:tc>
        <w:tc>
          <w:tcPr>
            <w:tcW w:w="1984" w:type="dxa"/>
            <w:tcBorders>
              <w:top w:val="single" w:sz="4" w:space="0" w:color="000000"/>
              <w:left w:val="single" w:sz="4" w:space="0" w:color="000000"/>
              <w:bottom w:val="single" w:sz="4" w:space="0" w:color="000000"/>
              <w:right w:val="single" w:sz="4" w:space="0" w:color="000000"/>
            </w:tcBorders>
          </w:tcPr>
          <w:p w14:paraId="5FEB35EB" w14:textId="77777777" w:rsidR="003A63E4" w:rsidRPr="005E3F6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p>
          <w:p w14:paraId="5D8050A3" w14:textId="77777777"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Vinculación con material clínico</w:t>
            </w:r>
          </w:p>
          <w:p w14:paraId="6B7BA73E" w14:textId="77777777" w:rsidR="003A63E4" w:rsidRPr="00CA68E1" w:rsidRDefault="003A63E4" w:rsidP="003A63E4">
            <w:pPr>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B20936" w14:textId="77777777"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0C32BD">
              <w:rPr>
                <w:rFonts w:ascii="Calibri" w:eastAsia="Calibri" w:hAnsi="Calibri" w:cs="Calibri"/>
                <w:sz w:val="22"/>
                <w:szCs w:val="22"/>
                <w:lang w:val="es-ES_tradnl"/>
              </w:rPr>
              <w:t xml:space="preserve">Almonte, C., Montt, M.E. (editores) (2019). </w:t>
            </w:r>
            <w:r w:rsidRPr="000C32BD">
              <w:rPr>
                <w:rFonts w:ascii="Calibri" w:eastAsia="Calibri" w:hAnsi="Calibri" w:cs="Calibri"/>
                <w:i/>
                <w:sz w:val="22"/>
                <w:szCs w:val="22"/>
                <w:lang w:val="es-ES_tradnl"/>
              </w:rPr>
              <w:t>Psicopatología Infantil y de la Adolescencia (3ª Ed.</w:t>
            </w:r>
            <w:r w:rsidRPr="000C32BD">
              <w:rPr>
                <w:rFonts w:ascii="Calibri" w:eastAsia="Calibri" w:hAnsi="Calibri" w:cs="Calibri"/>
                <w:sz w:val="22"/>
                <w:szCs w:val="22"/>
                <w:lang w:val="es-ES_tradnl"/>
              </w:rPr>
              <w:t xml:space="preserve">). Santiago: Mediterráneo (Cap. 49, 50). </w:t>
            </w:r>
          </w:p>
          <w:p w14:paraId="791850FA" w14:textId="77777777" w:rsidR="003A63E4" w:rsidRPr="000C32BD" w:rsidRDefault="003A63E4" w:rsidP="003A63E4">
            <w:pPr>
              <w:jc w:val="both"/>
              <w:rPr>
                <w:rFonts w:ascii="Calibri" w:eastAsia="Calibri" w:hAnsi="Calibri" w:cs="Calibri"/>
                <w:b/>
                <w:sz w:val="22"/>
                <w:szCs w:val="22"/>
                <w:lang w:val="es-ES_tradnl"/>
              </w:rPr>
            </w:pPr>
          </w:p>
          <w:p w14:paraId="44C7F6FB" w14:textId="77777777"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0C32BD">
              <w:rPr>
                <w:rFonts w:ascii="Calibri" w:eastAsia="Calibri" w:hAnsi="Calibri" w:cs="Calibri"/>
                <w:sz w:val="22"/>
                <w:szCs w:val="22"/>
                <w:lang w:val="es-ES_tradnl"/>
              </w:rPr>
              <w:t xml:space="preserve">De Ajuriaguerra, J., </w:t>
            </w:r>
            <w:proofErr w:type="spellStart"/>
            <w:r w:rsidRPr="000C32BD">
              <w:rPr>
                <w:rFonts w:ascii="Calibri" w:eastAsia="Calibri" w:hAnsi="Calibri" w:cs="Calibri"/>
                <w:sz w:val="22"/>
                <w:szCs w:val="22"/>
                <w:lang w:val="es-ES_tradnl"/>
              </w:rPr>
              <w:t>Marcelli</w:t>
            </w:r>
            <w:proofErr w:type="spellEnd"/>
            <w:r w:rsidRPr="000C32BD">
              <w:rPr>
                <w:rFonts w:ascii="Calibri" w:eastAsia="Calibri" w:hAnsi="Calibri" w:cs="Calibri"/>
                <w:sz w:val="22"/>
                <w:szCs w:val="22"/>
                <w:lang w:val="es-ES_tradnl"/>
              </w:rPr>
              <w:t xml:space="preserve">, D. (1992). </w:t>
            </w:r>
            <w:r w:rsidRPr="000C32BD">
              <w:rPr>
                <w:rFonts w:ascii="Calibri" w:eastAsia="Calibri" w:hAnsi="Calibri" w:cs="Calibri"/>
                <w:i/>
                <w:sz w:val="22"/>
                <w:szCs w:val="22"/>
                <w:lang w:val="es-ES_tradnl"/>
              </w:rPr>
              <w:t>Manual de Psicopatología del Niño (3ª Ed).</w:t>
            </w:r>
            <w:r w:rsidRPr="000C32BD">
              <w:rPr>
                <w:rFonts w:ascii="Calibri" w:eastAsia="Calibri" w:hAnsi="Calibri" w:cs="Calibri"/>
                <w:sz w:val="22"/>
                <w:szCs w:val="22"/>
                <w:lang w:val="es-ES_tradnl"/>
              </w:rPr>
              <w:t xml:space="preserve"> Barcelona: Masson (Cap. 17).</w:t>
            </w:r>
          </w:p>
          <w:p w14:paraId="465AE4C2" w14:textId="77777777" w:rsidR="003A63E4" w:rsidRPr="000C32BD" w:rsidRDefault="003A63E4" w:rsidP="003A63E4">
            <w:pPr>
              <w:rPr>
                <w:sz w:val="22"/>
                <w:szCs w:val="22"/>
              </w:rPr>
            </w:pPr>
          </w:p>
          <w:p w14:paraId="3925CEC9" w14:textId="1222313F"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proofErr w:type="spellStart"/>
            <w:r w:rsidRPr="000C32BD">
              <w:rPr>
                <w:rFonts w:ascii="Calibri" w:eastAsia="Calibri" w:hAnsi="Calibri" w:cs="Calibri"/>
                <w:sz w:val="22"/>
                <w:szCs w:val="22"/>
                <w:lang w:val="es-ES_tradnl"/>
              </w:rPr>
              <w:lastRenderedPageBreak/>
              <w:t>Janin</w:t>
            </w:r>
            <w:proofErr w:type="spellEnd"/>
            <w:r w:rsidRPr="000C32BD">
              <w:rPr>
                <w:rFonts w:ascii="Calibri" w:eastAsia="Calibri" w:hAnsi="Calibri" w:cs="Calibri"/>
                <w:sz w:val="22"/>
                <w:szCs w:val="22"/>
                <w:lang w:val="es-ES_tradnl"/>
              </w:rPr>
              <w:t xml:space="preserve">, B. (2011).  </w:t>
            </w:r>
            <w:r w:rsidRPr="000C32BD">
              <w:rPr>
                <w:rFonts w:ascii="Calibri" w:eastAsia="Calibri" w:hAnsi="Calibri" w:cs="Calibri"/>
                <w:i/>
                <w:sz w:val="22"/>
                <w:szCs w:val="22"/>
                <w:lang w:val="es-ES_tradnl"/>
              </w:rPr>
              <w:t>El sufrimiento psíquico en los niños</w:t>
            </w:r>
            <w:r w:rsidRPr="000C32BD">
              <w:rPr>
                <w:rFonts w:ascii="Calibri" w:eastAsia="Calibri" w:hAnsi="Calibri" w:cs="Calibri"/>
                <w:sz w:val="22"/>
                <w:szCs w:val="22"/>
                <w:lang w:val="es-ES_tradnl"/>
              </w:rPr>
              <w:t xml:space="preserve">. Buenos Aires: </w:t>
            </w:r>
            <w:proofErr w:type="spellStart"/>
            <w:r w:rsidRPr="000C32BD">
              <w:rPr>
                <w:rFonts w:ascii="Calibri" w:eastAsia="Calibri" w:hAnsi="Calibri" w:cs="Calibri"/>
                <w:sz w:val="22"/>
                <w:szCs w:val="22"/>
                <w:lang w:val="es-ES_tradnl"/>
              </w:rPr>
              <w:t>Noveduc</w:t>
            </w:r>
            <w:proofErr w:type="spellEnd"/>
            <w:r w:rsidRPr="000C32BD">
              <w:rPr>
                <w:rFonts w:ascii="Calibri" w:eastAsia="Calibri" w:hAnsi="Calibri" w:cs="Calibri"/>
                <w:sz w:val="22"/>
                <w:szCs w:val="22"/>
                <w:lang w:val="es-ES_tradnl"/>
              </w:rPr>
              <w:t xml:space="preserve"> (Cap. 6).</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AD3CD" w14:textId="77777777" w:rsidR="003A63E4" w:rsidRPr="003A63E4" w:rsidRDefault="003A63E4" w:rsidP="003A63E4">
            <w:pPr>
              <w:rPr>
                <w:rFonts w:ascii="Calibri" w:hAnsi="Calibri" w:cs="Calibri"/>
                <w:sz w:val="22"/>
                <w:szCs w:val="22"/>
                <w:lang w:val="es-ES_tradnl"/>
              </w:rPr>
            </w:pPr>
          </w:p>
        </w:tc>
      </w:tr>
      <w:tr w:rsidR="003A63E4" w:rsidRPr="00CA68E1" w14:paraId="6A3FBB97"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44B065" w14:textId="5CBD9CA5"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t>Sesión 1</w:t>
            </w:r>
            <w:r w:rsidR="007E72A2">
              <w:rPr>
                <w:rFonts w:asciiTheme="minorHAnsi" w:hAnsiTheme="minorHAnsi" w:cstheme="minorHAnsi"/>
                <w:color w:val="000000"/>
                <w:u w:color="000000"/>
                <w:lang w:val="es-ES_tradnl"/>
              </w:rPr>
              <w:t>1</w:t>
            </w:r>
          </w:p>
          <w:p w14:paraId="552FD347" w14:textId="77777777" w:rsidR="003A63E4" w:rsidRPr="00CA68E1"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C93AAA" w14:textId="0328E24C" w:rsidR="003A63E4"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29/10</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53B07E" w14:textId="77777777"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Trastornos psicóticos: esquizofrenia</w:t>
            </w:r>
          </w:p>
          <w:p w14:paraId="0CA69FB4" w14:textId="77777777" w:rsidR="003A63E4" w:rsidRPr="00A636D5" w:rsidRDefault="003A63E4" w:rsidP="003A63E4">
            <w:pPr>
              <w:ind w:left="-81"/>
              <w:jc w:val="both"/>
              <w:rPr>
                <w:rFonts w:ascii="Calibri" w:eastAsia="Calibri" w:hAnsi="Calibri" w:cs="Calibri"/>
                <w:b/>
                <w:sz w:val="22"/>
                <w:szCs w:val="22"/>
                <w:lang w:val="es-ES_tradnl"/>
              </w:rPr>
            </w:pPr>
          </w:p>
          <w:p w14:paraId="10DC4681" w14:textId="2A1FC8FA" w:rsidR="003A63E4" w:rsidRPr="00A636D5" w:rsidRDefault="003A63E4" w:rsidP="003A63E4">
            <w:pPr>
              <w:rPr>
                <w:rFonts w:asciiTheme="minorHAnsi" w:hAnsiTheme="minorHAnsi" w:cstheme="minorHAnsi"/>
                <w:sz w:val="22"/>
                <w:szCs w:val="22"/>
                <w:lang w:val="es-ES_tradnl"/>
              </w:rPr>
            </w:pPr>
          </w:p>
        </w:tc>
        <w:tc>
          <w:tcPr>
            <w:tcW w:w="1984" w:type="dxa"/>
            <w:tcBorders>
              <w:top w:val="single" w:sz="4" w:space="0" w:color="000000"/>
              <w:left w:val="single" w:sz="4" w:space="0" w:color="000000"/>
              <w:bottom w:val="single" w:sz="4" w:space="0" w:color="000000"/>
              <w:right w:val="single" w:sz="4" w:space="0" w:color="000000"/>
            </w:tcBorders>
          </w:tcPr>
          <w:p w14:paraId="54CA4791" w14:textId="77777777" w:rsidR="003A63E4" w:rsidRPr="005E3F6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p>
          <w:p w14:paraId="6F287265" w14:textId="77777777" w:rsidR="003A63E4" w:rsidRPr="003A63E4"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Vinculación con material clínico</w:t>
            </w:r>
          </w:p>
          <w:p w14:paraId="036EAE12" w14:textId="77777777" w:rsidR="003A63E4" w:rsidRPr="00CA68E1" w:rsidRDefault="003A63E4" w:rsidP="003A63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238940" w14:textId="77777777"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0C32BD">
              <w:rPr>
                <w:rFonts w:ascii="Calibri" w:eastAsia="Calibri" w:hAnsi="Calibri" w:cs="Calibri"/>
                <w:sz w:val="22"/>
                <w:szCs w:val="22"/>
                <w:lang w:val="es-ES_tradnl"/>
              </w:rPr>
              <w:t xml:space="preserve">Almonte, C., Montt, M.E. (editores) (2019). </w:t>
            </w:r>
            <w:r w:rsidRPr="000C32BD">
              <w:rPr>
                <w:rFonts w:ascii="Calibri" w:eastAsia="Calibri" w:hAnsi="Calibri" w:cs="Calibri"/>
                <w:i/>
                <w:sz w:val="22"/>
                <w:szCs w:val="22"/>
                <w:lang w:val="es-ES_tradnl"/>
              </w:rPr>
              <w:t>Psicopatología Infantil y de la Adolescencia (3ª Ed.</w:t>
            </w:r>
            <w:r w:rsidRPr="000C32BD">
              <w:rPr>
                <w:rFonts w:ascii="Calibri" w:eastAsia="Calibri" w:hAnsi="Calibri" w:cs="Calibri"/>
                <w:sz w:val="22"/>
                <w:szCs w:val="22"/>
                <w:lang w:val="es-ES_tradnl"/>
              </w:rPr>
              <w:t>). Santiago: Mediterráneo (Cap. 60).</w:t>
            </w:r>
          </w:p>
          <w:p w14:paraId="11554A79" w14:textId="77777777" w:rsidR="003A63E4" w:rsidRPr="000C32BD" w:rsidRDefault="003A63E4" w:rsidP="003A63E4">
            <w:pPr>
              <w:jc w:val="both"/>
              <w:rPr>
                <w:rFonts w:ascii="Calibri" w:eastAsia="Calibri" w:hAnsi="Calibri" w:cs="Calibri"/>
                <w:b/>
                <w:sz w:val="22"/>
                <w:szCs w:val="22"/>
                <w:lang w:val="es-ES_tradnl"/>
              </w:rPr>
            </w:pPr>
          </w:p>
          <w:p w14:paraId="09FB7A46" w14:textId="77777777"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sidRPr="000C32BD">
              <w:rPr>
                <w:rFonts w:ascii="Calibri" w:eastAsia="Calibri" w:hAnsi="Calibri" w:cs="Calibri"/>
                <w:sz w:val="22"/>
                <w:szCs w:val="22"/>
                <w:lang w:val="es-ES_tradnl"/>
              </w:rPr>
              <w:t xml:space="preserve">Belloch, A., Sandín, B., y Ramos, F. (2008). </w:t>
            </w:r>
            <w:r w:rsidRPr="000C32BD">
              <w:rPr>
                <w:rFonts w:ascii="Calibri" w:eastAsia="Calibri" w:hAnsi="Calibri" w:cs="Calibri"/>
                <w:i/>
                <w:sz w:val="22"/>
                <w:szCs w:val="22"/>
                <w:lang w:val="es-ES_tradnl"/>
              </w:rPr>
              <w:t>Manual de Psicopatología</w:t>
            </w:r>
            <w:r w:rsidRPr="000C32BD">
              <w:rPr>
                <w:rFonts w:ascii="Calibri" w:eastAsia="Calibri" w:hAnsi="Calibri" w:cs="Calibri"/>
                <w:sz w:val="22"/>
                <w:szCs w:val="22"/>
                <w:lang w:val="es-ES_tradnl"/>
              </w:rPr>
              <w:t xml:space="preserve"> </w:t>
            </w:r>
            <w:r w:rsidRPr="000C32BD">
              <w:rPr>
                <w:rFonts w:ascii="Calibri" w:eastAsia="Calibri" w:hAnsi="Calibri" w:cs="Calibri"/>
                <w:i/>
                <w:sz w:val="22"/>
                <w:szCs w:val="22"/>
                <w:lang w:val="es-ES_tradnl"/>
              </w:rPr>
              <w:t>(Vol. II)</w:t>
            </w:r>
            <w:r w:rsidRPr="000C32BD">
              <w:rPr>
                <w:rFonts w:ascii="Calibri" w:eastAsia="Calibri" w:hAnsi="Calibri" w:cs="Calibri"/>
                <w:sz w:val="22"/>
                <w:szCs w:val="22"/>
                <w:lang w:val="es-ES_tradnl"/>
              </w:rPr>
              <w:t>. Madrid: McGraw-Hill (Cap. 13).</w:t>
            </w:r>
          </w:p>
          <w:p w14:paraId="0F8E7CD7" w14:textId="77777777" w:rsidR="003A63E4" w:rsidRPr="000C32BD" w:rsidRDefault="003A63E4" w:rsidP="003A63E4">
            <w:pPr>
              <w:rPr>
                <w:sz w:val="22"/>
                <w:szCs w:val="22"/>
              </w:rPr>
            </w:pPr>
          </w:p>
          <w:p w14:paraId="6D8985EC" w14:textId="2E22D96A"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18"/>
                <w:szCs w:val="18"/>
                <w:lang w:val="es-ES_tradnl"/>
              </w:rPr>
            </w:pPr>
            <w:r w:rsidRPr="000C32BD">
              <w:rPr>
                <w:rFonts w:ascii="Calibri" w:eastAsia="Calibri" w:hAnsi="Calibri" w:cs="Calibri"/>
                <w:sz w:val="22"/>
                <w:szCs w:val="22"/>
                <w:lang w:val="es-ES_tradnl"/>
              </w:rPr>
              <w:t>MINSAL (2017). Guías clínicas AUGE. Tratamiento de personas desde el primer episodio de esquizofrenia. Santiago: MINSAL.</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E39E60" w14:textId="722C8AC8" w:rsidR="003A63E4" w:rsidRPr="003A63E4" w:rsidRDefault="003A63E4" w:rsidP="003A63E4">
            <w:pPr>
              <w:rPr>
                <w:rFonts w:ascii="Calibri" w:hAnsi="Calibri" w:cs="Calibri"/>
                <w:sz w:val="22"/>
                <w:szCs w:val="22"/>
                <w:lang w:val="es-ES_tradnl"/>
              </w:rPr>
            </w:pPr>
          </w:p>
        </w:tc>
      </w:tr>
      <w:tr w:rsidR="007E72A2" w:rsidRPr="00CA68E1" w14:paraId="60149487" w14:textId="77777777" w:rsidTr="00093000">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99A52" w14:textId="2442684E" w:rsidR="007E72A2" w:rsidRPr="00CA68E1" w:rsidRDefault="007E72A2" w:rsidP="003A63E4">
            <w:pPr>
              <w:pStyle w:val="Body"/>
              <w:jc w:val="center"/>
              <w:rPr>
                <w:rFonts w:asciiTheme="minorHAnsi" w:hAnsiTheme="minorHAnsi" w:cstheme="minorHAnsi"/>
                <w:color w:val="000000"/>
                <w:u w:color="000000"/>
                <w:lang w:val="es-ES_tradnl"/>
              </w:rPr>
            </w:pPr>
            <w:r>
              <w:rPr>
                <w:rFonts w:asciiTheme="minorHAnsi" w:hAnsiTheme="minorHAnsi" w:cstheme="minorHAnsi"/>
                <w:color w:val="000000"/>
                <w:u w:color="000000"/>
                <w:lang w:val="es-ES_tradnl"/>
              </w:rPr>
              <w:t>Sesión 12</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020AD6" w14:textId="61D2DE3B" w:rsidR="007E72A2"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5/11</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82358" w14:textId="0B5641BC" w:rsidR="009C0A60" w:rsidRPr="00A636D5" w:rsidRDefault="009C0A60" w:rsidP="009C0A6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A636D5">
              <w:rPr>
                <w:rFonts w:ascii="Calibri" w:eastAsia="Calibri" w:hAnsi="Calibri" w:cs="Calibri"/>
                <w:sz w:val="22"/>
                <w:szCs w:val="22"/>
                <w:lang w:val="es-ES_tradnl"/>
              </w:rPr>
              <w:t xml:space="preserve">Trastornos </w:t>
            </w:r>
            <w:r>
              <w:rPr>
                <w:rFonts w:ascii="Calibri" w:eastAsia="Calibri" w:hAnsi="Calibri" w:cs="Calibri"/>
                <w:sz w:val="22"/>
                <w:szCs w:val="22"/>
                <w:lang w:val="es-ES_tradnl"/>
              </w:rPr>
              <w:t xml:space="preserve">psicosomáticos y síntomas arraigados en el cuerpo. </w:t>
            </w:r>
          </w:p>
          <w:p w14:paraId="1710D950" w14:textId="77777777" w:rsidR="009C0A60" w:rsidRPr="00A636D5" w:rsidRDefault="009C0A60" w:rsidP="009C0A60">
            <w:pPr>
              <w:ind w:left="-81"/>
              <w:jc w:val="both"/>
              <w:rPr>
                <w:rFonts w:ascii="Calibri" w:eastAsia="Calibri" w:hAnsi="Calibri" w:cs="Calibri"/>
                <w:b/>
                <w:sz w:val="22"/>
                <w:szCs w:val="22"/>
                <w:lang w:val="es-ES_tradnl"/>
              </w:rPr>
            </w:pPr>
          </w:p>
          <w:p w14:paraId="2766A5C9" w14:textId="5FEA2473" w:rsidR="007E72A2" w:rsidRPr="009C0A60" w:rsidRDefault="007E72A2" w:rsidP="009C0A60">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984" w:type="dxa"/>
            <w:tcBorders>
              <w:top w:val="single" w:sz="4" w:space="0" w:color="000000"/>
              <w:left w:val="single" w:sz="4" w:space="0" w:color="000000"/>
              <w:bottom w:val="single" w:sz="4" w:space="0" w:color="000000"/>
              <w:right w:val="single" w:sz="4" w:space="0" w:color="000000"/>
            </w:tcBorders>
          </w:tcPr>
          <w:p w14:paraId="5D83AB13" w14:textId="77777777" w:rsidR="00135421" w:rsidRPr="005E3F60" w:rsidRDefault="00135421" w:rsidP="0013542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expositiva</w:t>
            </w:r>
          </w:p>
          <w:p w14:paraId="1F46E1A1" w14:textId="77777777" w:rsidR="00135421" w:rsidRPr="003A63E4" w:rsidRDefault="00135421" w:rsidP="0013542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Vinculación con material clínico</w:t>
            </w:r>
          </w:p>
          <w:p w14:paraId="27F2D508" w14:textId="77777777" w:rsidR="007E72A2" w:rsidRPr="003A63E4" w:rsidRDefault="007E72A2" w:rsidP="006059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F7177C" w14:textId="0E8F0057" w:rsidR="00B0384F" w:rsidRDefault="00B0384F" w:rsidP="00B038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 xml:space="preserve">Janin, B &amp; Kahansky, </w:t>
            </w:r>
            <w:r w:rsidR="00093000">
              <w:rPr>
                <w:rFonts w:asciiTheme="minorHAnsi" w:hAnsiTheme="minorHAnsi" w:cstheme="minorHAnsi"/>
                <w:sz w:val="22"/>
                <w:szCs w:val="22"/>
              </w:rPr>
              <w:t>E. (2009)</w:t>
            </w:r>
            <w:r>
              <w:rPr>
                <w:rFonts w:asciiTheme="minorHAnsi" w:hAnsiTheme="minorHAnsi" w:cstheme="minorHAnsi"/>
                <w:sz w:val="22"/>
                <w:szCs w:val="22"/>
              </w:rPr>
              <w:t xml:space="preserve"> Marcas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cuerpo</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niños</w:t>
            </w:r>
            <w:proofErr w:type="spellEnd"/>
            <w:r>
              <w:rPr>
                <w:rFonts w:asciiTheme="minorHAnsi" w:hAnsiTheme="minorHAnsi" w:cstheme="minorHAnsi"/>
                <w:sz w:val="22"/>
                <w:szCs w:val="22"/>
              </w:rPr>
              <w:t xml:space="preserve"> y </w:t>
            </w:r>
            <w:r w:rsidR="00093000">
              <w:rPr>
                <w:rFonts w:asciiTheme="minorHAnsi" w:hAnsiTheme="minorHAnsi" w:cstheme="minorHAnsi"/>
                <w:sz w:val="22"/>
                <w:szCs w:val="22"/>
              </w:rPr>
              <w:t xml:space="preserve">adolescents. Buenos Aires: </w:t>
            </w:r>
            <w:proofErr w:type="spellStart"/>
            <w:r w:rsidR="00093000">
              <w:rPr>
                <w:rFonts w:asciiTheme="minorHAnsi" w:hAnsiTheme="minorHAnsi" w:cstheme="minorHAnsi"/>
                <w:sz w:val="22"/>
                <w:szCs w:val="22"/>
              </w:rPr>
              <w:t>Noveduc</w:t>
            </w:r>
            <w:proofErr w:type="spellEnd"/>
            <w:r w:rsidR="00093000">
              <w:rPr>
                <w:rFonts w:asciiTheme="minorHAnsi" w:hAnsiTheme="minorHAnsi" w:cstheme="minorHAnsi"/>
                <w:sz w:val="22"/>
                <w:szCs w:val="22"/>
              </w:rPr>
              <w:t>. (Cap. 1 “</w:t>
            </w:r>
            <w:proofErr w:type="spellStart"/>
            <w:r w:rsidR="00093000">
              <w:rPr>
                <w:rFonts w:asciiTheme="minorHAnsi" w:hAnsiTheme="minorHAnsi" w:cstheme="minorHAnsi"/>
                <w:sz w:val="22"/>
                <w:szCs w:val="22"/>
              </w:rPr>
              <w:t>Somatizaciones</w:t>
            </w:r>
            <w:proofErr w:type="spellEnd"/>
            <w:r w:rsidR="00093000">
              <w:rPr>
                <w:rFonts w:asciiTheme="minorHAnsi" w:hAnsiTheme="minorHAnsi" w:cstheme="minorHAnsi"/>
                <w:sz w:val="22"/>
                <w:szCs w:val="22"/>
              </w:rPr>
              <w:t xml:space="preserve"> </w:t>
            </w:r>
            <w:proofErr w:type="spellStart"/>
            <w:r w:rsidR="00093000">
              <w:rPr>
                <w:rFonts w:asciiTheme="minorHAnsi" w:hAnsiTheme="minorHAnsi" w:cstheme="minorHAnsi"/>
                <w:sz w:val="22"/>
                <w:szCs w:val="22"/>
              </w:rPr>
              <w:t>en</w:t>
            </w:r>
            <w:proofErr w:type="spellEnd"/>
            <w:r w:rsidR="00093000">
              <w:rPr>
                <w:rFonts w:asciiTheme="minorHAnsi" w:hAnsiTheme="minorHAnsi" w:cstheme="minorHAnsi"/>
                <w:sz w:val="22"/>
                <w:szCs w:val="22"/>
              </w:rPr>
              <w:t xml:space="preserve"> </w:t>
            </w:r>
            <w:proofErr w:type="spellStart"/>
            <w:r w:rsidR="00093000">
              <w:rPr>
                <w:rFonts w:asciiTheme="minorHAnsi" w:hAnsiTheme="minorHAnsi" w:cstheme="minorHAnsi"/>
                <w:sz w:val="22"/>
                <w:szCs w:val="22"/>
              </w:rPr>
              <w:t>los</w:t>
            </w:r>
            <w:proofErr w:type="spellEnd"/>
            <w:r w:rsidR="00093000">
              <w:rPr>
                <w:rFonts w:asciiTheme="minorHAnsi" w:hAnsiTheme="minorHAnsi" w:cstheme="minorHAnsi"/>
                <w:sz w:val="22"/>
                <w:szCs w:val="22"/>
              </w:rPr>
              <w:t xml:space="preserve"> </w:t>
            </w:r>
            <w:proofErr w:type="spellStart"/>
            <w:r w:rsidR="00093000">
              <w:rPr>
                <w:rFonts w:asciiTheme="minorHAnsi" w:hAnsiTheme="minorHAnsi" w:cstheme="minorHAnsi"/>
                <w:sz w:val="22"/>
                <w:szCs w:val="22"/>
              </w:rPr>
              <w:t>niños</w:t>
            </w:r>
            <w:proofErr w:type="spellEnd"/>
            <w:r w:rsidR="00093000">
              <w:rPr>
                <w:rFonts w:asciiTheme="minorHAnsi" w:hAnsiTheme="minorHAnsi" w:cstheme="minorHAnsi"/>
                <w:sz w:val="22"/>
                <w:szCs w:val="22"/>
              </w:rPr>
              <w:t>”).</w:t>
            </w:r>
          </w:p>
          <w:p w14:paraId="27F35EA6" w14:textId="77777777" w:rsidR="00B0384F" w:rsidRDefault="00B0384F" w:rsidP="00B038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29E3528C" w14:textId="0B386BDF" w:rsidR="007E72A2" w:rsidRPr="00B0384F" w:rsidRDefault="00B0384F" w:rsidP="00B038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highlight w:val="yellow"/>
              </w:rPr>
            </w:pPr>
            <w:proofErr w:type="spellStart"/>
            <w:r w:rsidRPr="00B0384F">
              <w:rPr>
                <w:rFonts w:asciiTheme="minorHAnsi" w:hAnsiTheme="minorHAnsi" w:cstheme="minorHAnsi"/>
                <w:sz w:val="22"/>
                <w:szCs w:val="22"/>
              </w:rPr>
              <w:t>Ulnik</w:t>
            </w:r>
            <w:proofErr w:type="spellEnd"/>
            <w:r w:rsidRPr="00B0384F">
              <w:rPr>
                <w:rFonts w:asciiTheme="minorHAnsi" w:hAnsiTheme="minorHAnsi" w:cstheme="minorHAnsi"/>
                <w:sz w:val="22"/>
                <w:szCs w:val="22"/>
              </w:rPr>
              <w:t xml:space="preserve">, J. (2011). El </w:t>
            </w:r>
            <w:proofErr w:type="spellStart"/>
            <w:r w:rsidRPr="00B0384F">
              <w:rPr>
                <w:rFonts w:asciiTheme="minorHAnsi" w:hAnsiTheme="minorHAnsi" w:cstheme="minorHAnsi"/>
                <w:sz w:val="22"/>
                <w:szCs w:val="22"/>
              </w:rPr>
              <w:t>psicoan</w:t>
            </w:r>
            <w:r>
              <w:rPr>
                <w:rFonts w:asciiTheme="minorHAnsi" w:hAnsiTheme="minorHAnsi" w:cstheme="minorHAnsi"/>
                <w:sz w:val="22"/>
                <w:szCs w:val="22"/>
              </w:rPr>
              <w:t>á</w:t>
            </w:r>
            <w:r w:rsidRPr="00B0384F">
              <w:rPr>
                <w:rFonts w:asciiTheme="minorHAnsi" w:hAnsiTheme="minorHAnsi" w:cstheme="minorHAnsi"/>
                <w:sz w:val="22"/>
                <w:szCs w:val="22"/>
              </w:rPr>
              <w:t>lisis</w:t>
            </w:r>
            <w:proofErr w:type="spellEnd"/>
            <w:r w:rsidRPr="00B0384F">
              <w:rPr>
                <w:rFonts w:asciiTheme="minorHAnsi" w:hAnsiTheme="minorHAnsi" w:cstheme="minorHAnsi"/>
                <w:sz w:val="22"/>
                <w:szCs w:val="22"/>
              </w:rPr>
              <w:t xml:space="preserve"> y la </w:t>
            </w:r>
            <w:proofErr w:type="spellStart"/>
            <w:r w:rsidRPr="00B0384F">
              <w:rPr>
                <w:rFonts w:asciiTheme="minorHAnsi" w:hAnsiTheme="minorHAnsi" w:cstheme="minorHAnsi"/>
                <w:sz w:val="22"/>
                <w:szCs w:val="22"/>
              </w:rPr>
              <w:t>piel</w:t>
            </w:r>
            <w:proofErr w:type="spellEnd"/>
            <w:r w:rsidRPr="00B0384F">
              <w:rPr>
                <w:rFonts w:asciiTheme="minorHAnsi" w:hAnsiTheme="minorHAnsi" w:cstheme="minorHAnsi"/>
                <w:sz w:val="22"/>
                <w:szCs w:val="22"/>
              </w:rPr>
              <w:t xml:space="preserve">. Buenos Aires: </w:t>
            </w:r>
            <w:proofErr w:type="spellStart"/>
            <w:r w:rsidRPr="00B0384F">
              <w:rPr>
                <w:rFonts w:asciiTheme="minorHAnsi" w:hAnsiTheme="minorHAnsi" w:cstheme="minorHAnsi"/>
                <w:sz w:val="22"/>
                <w:szCs w:val="22"/>
              </w:rPr>
              <w:t>Paidós</w:t>
            </w:r>
            <w:proofErr w:type="spellEnd"/>
            <w:r w:rsidRPr="00B0384F">
              <w:rPr>
                <w:rFonts w:asciiTheme="minorHAnsi" w:hAnsiTheme="minorHAnsi" w:cstheme="minorHAnsi"/>
                <w:sz w:val="22"/>
                <w:szCs w:val="22"/>
              </w:rPr>
              <w:t xml:space="preserve">. </w:t>
            </w:r>
            <w:r w:rsidR="00093000">
              <w:rPr>
                <w:rFonts w:asciiTheme="minorHAnsi" w:hAnsiTheme="minorHAnsi" w:cstheme="minorHAnsi"/>
                <w:sz w:val="22"/>
                <w:szCs w:val="22"/>
              </w:rPr>
              <w:t>(</w:t>
            </w:r>
            <w:r w:rsidRPr="00B0384F">
              <w:rPr>
                <w:rFonts w:asciiTheme="minorHAnsi" w:hAnsiTheme="minorHAnsi" w:cstheme="minorHAnsi"/>
                <w:sz w:val="22"/>
                <w:szCs w:val="22"/>
              </w:rPr>
              <w:t xml:space="preserve">Cap. 2 “El </w:t>
            </w:r>
            <w:proofErr w:type="spellStart"/>
            <w:r w:rsidRPr="00B0384F">
              <w:rPr>
                <w:rFonts w:asciiTheme="minorHAnsi" w:hAnsiTheme="minorHAnsi" w:cstheme="minorHAnsi"/>
                <w:sz w:val="22"/>
                <w:szCs w:val="22"/>
              </w:rPr>
              <w:t>yo-piel</w:t>
            </w:r>
            <w:proofErr w:type="spellEnd"/>
            <w:r w:rsidRPr="00B0384F">
              <w:rPr>
                <w:rFonts w:asciiTheme="minorHAnsi" w:hAnsiTheme="minorHAnsi" w:cstheme="minorHAnsi"/>
                <w:sz w:val="22"/>
                <w:szCs w:val="22"/>
              </w:rPr>
              <w:t xml:space="preserve"> de Didier Anzieu”</w:t>
            </w:r>
            <w:r w:rsidR="00093000">
              <w:rPr>
                <w:rFonts w:asciiTheme="minorHAnsi" w:hAnsiTheme="minorHAnsi" w:cstheme="minorHAnsi"/>
                <w:sz w:val="22"/>
                <w:szCs w:val="22"/>
              </w:rPr>
              <w:t>).</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2A07D4" w14:textId="156992FC" w:rsidR="00093000" w:rsidRDefault="00093000" w:rsidP="000930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 xml:space="preserve">McDougall, J. (1989). </w:t>
            </w:r>
            <w:proofErr w:type="spellStart"/>
            <w:r>
              <w:rPr>
                <w:rFonts w:asciiTheme="minorHAnsi" w:hAnsiTheme="minorHAnsi" w:cstheme="minorHAnsi"/>
                <w:sz w:val="22"/>
                <w:szCs w:val="22"/>
              </w:rPr>
              <w:t>Teatros</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cuerpo</w:t>
            </w:r>
            <w:proofErr w:type="spellEnd"/>
            <w:r>
              <w:rPr>
                <w:rFonts w:asciiTheme="minorHAnsi" w:hAnsiTheme="minorHAnsi" w:cstheme="minorHAnsi"/>
                <w:sz w:val="22"/>
                <w:szCs w:val="22"/>
              </w:rPr>
              <w:t xml:space="preserve">. Capitulo X: “Un </w:t>
            </w:r>
            <w:proofErr w:type="spellStart"/>
            <w:r>
              <w:rPr>
                <w:rFonts w:asciiTheme="minorHAnsi" w:hAnsiTheme="minorHAnsi" w:cstheme="minorHAnsi"/>
                <w:sz w:val="22"/>
                <w:szCs w:val="22"/>
              </w:rPr>
              <w:t>cuerpo</w:t>
            </w:r>
            <w:proofErr w:type="spellEnd"/>
            <w:r>
              <w:rPr>
                <w:rFonts w:asciiTheme="minorHAnsi" w:hAnsiTheme="minorHAnsi" w:cstheme="minorHAnsi"/>
                <w:sz w:val="22"/>
                <w:szCs w:val="22"/>
              </w:rPr>
              <w:t xml:space="preserve"> para dos”. </w:t>
            </w:r>
          </w:p>
          <w:p w14:paraId="10E29902" w14:textId="77777777" w:rsidR="007E72A2" w:rsidRPr="003A63E4" w:rsidRDefault="007E72A2" w:rsidP="003A63E4">
            <w:pPr>
              <w:rPr>
                <w:rFonts w:ascii="Calibri" w:hAnsi="Calibri" w:cs="Calibri"/>
                <w:sz w:val="22"/>
                <w:szCs w:val="22"/>
                <w:lang w:val="es-ES_tradnl"/>
              </w:rPr>
            </w:pPr>
          </w:p>
        </w:tc>
      </w:tr>
      <w:tr w:rsidR="003A63E4" w:rsidRPr="00CA68E1" w14:paraId="373901A1" w14:textId="77777777" w:rsidTr="000C32BD">
        <w:trPr>
          <w:trHeight w:val="1147"/>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0C6D38" w14:textId="3EF63313"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lastRenderedPageBreak/>
              <w:t>Sesión 1</w:t>
            </w:r>
            <w:r w:rsidR="007E72A2">
              <w:rPr>
                <w:rFonts w:asciiTheme="minorHAnsi" w:hAnsiTheme="minorHAnsi" w:cstheme="minorHAnsi"/>
                <w:color w:val="000000"/>
                <w:u w:color="000000"/>
                <w:lang w:val="es-ES_tradnl"/>
              </w:rPr>
              <w:t>3</w:t>
            </w:r>
          </w:p>
          <w:p w14:paraId="39C6BD42" w14:textId="77777777" w:rsidR="003A63E4" w:rsidRPr="00CA68E1" w:rsidRDefault="003A63E4" w:rsidP="003A63E4">
            <w:pPr>
              <w:pStyle w:val="Body"/>
              <w:jc w:val="center"/>
              <w:rPr>
                <w:rFonts w:asciiTheme="minorHAnsi" w:hAnsiTheme="minorHAnsi" w:cstheme="minorHAnsi"/>
                <w:lang w:val="es-ES_tradnl"/>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57647F" w14:textId="5DAC6BC6" w:rsidR="003A63E4"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12/11</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F4F32" w14:textId="465D5159" w:rsidR="003A63E4" w:rsidRPr="000C04A8"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Clase de cierre</w:t>
            </w:r>
          </w:p>
          <w:p w14:paraId="0316F23C" w14:textId="420717BA" w:rsidR="003A63E4" w:rsidRPr="000C04A8"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Revisión de contenidos y resolución de dudas</w:t>
            </w:r>
          </w:p>
          <w:p w14:paraId="3E7CEDC0" w14:textId="1DAE09E0" w:rsidR="003A63E4" w:rsidRPr="000C04A8"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Pr>
                <w:rFonts w:ascii="Calibri" w:eastAsia="Calibri" w:hAnsi="Calibri" w:cs="Calibri"/>
                <w:sz w:val="22"/>
                <w:szCs w:val="22"/>
                <w:lang w:val="es-ES_tradnl"/>
              </w:rPr>
              <w:t>Aplicación de contenidos</w:t>
            </w:r>
          </w:p>
          <w:p w14:paraId="479852E3" w14:textId="3D50C929" w:rsidR="003A63E4" w:rsidRPr="000C04A8"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45" w:hanging="284"/>
              <w:jc w:val="both"/>
              <w:rPr>
                <w:rFonts w:ascii="Calibri" w:eastAsia="Calibri" w:hAnsi="Calibri" w:cs="Calibri"/>
                <w:b/>
                <w:sz w:val="22"/>
                <w:szCs w:val="22"/>
                <w:lang w:val="es-ES_tradnl"/>
              </w:rPr>
            </w:pPr>
            <w:r w:rsidRPr="000C04A8">
              <w:rPr>
                <w:rFonts w:ascii="Calibri" w:eastAsia="Calibri" w:hAnsi="Calibri" w:cs="Calibri"/>
                <w:sz w:val="22"/>
                <w:szCs w:val="22"/>
                <w:lang w:val="es-ES_tradnl"/>
              </w:rPr>
              <w:t>Evaluación del curso</w:t>
            </w:r>
          </w:p>
          <w:p w14:paraId="6BB7159B" w14:textId="64192BFD" w:rsidR="003A63E4" w:rsidRPr="00A636D5" w:rsidRDefault="003A63E4" w:rsidP="003A63E4">
            <w:pPr>
              <w:rPr>
                <w:rFonts w:asciiTheme="minorHAnsi" w:hAnsiTheme="minorHAnsi" w:cstheme="minorHAnsi"/>
                <w:sz w:val="22"/>
                <w:szCs w:val="22"/>
                <w:lang w:val="es-ES_tradnl"/>
              </w:rPr>
            </w:pPr>
          </w:p>
        </w:tc>
        <w:tc>
          <w:tcPr>
            <w:tcW w:w="1984" w:type="dxa"/>
            <w:tcBorders>
              <w:top w:val="single" w:sz="4" w:space="0" w:color="000000"/>
              <w:left w:val="single" w:sz="4" w:space="0" w:color="000000"/>
              <w:bottom w:val="single" w:sz="4" w:space="0" w:color="000000"/>
              <w:right w:val="single" w:sz="4" w:space="0" w:color="000000"/>
            </w:tcBorders>
          </w:tcPr>
          <w:p w14:paraId="160FAB55" w14:textId="77777777" w:rsidR="003A63E4" w:rsidRPr="003A63E4" w:rsidRDefault="003A63E4" w:rsidP="006059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lang w:val="es-ES_tradnl"/>
              </w:rPr>
            </w:pPr>
          </w:p>
          <w:p w14:paraId="28AC6874" w14:textId="6645926F" w:rsidR="003A63E4" w:rsidRPr="00A636D5"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Ayudantía Preparatoria de prueba</w:t>
            </w:r>
          </w:p>
          <w:p w14:paraId="71FE1B70" w14:textId="77777777" w:rsidR="003A63E4" w:rsidRPr="00CA68E1" w:rsidRDefault="003A63E4" w:rsidP="003A63E4">
            <w:pPr>
              <w:rPr>
                <w:rFonts w:asciiTheme="minorHAnsi" w:hAnsiTheme="minorHAnsi" w:cstheme="minorHAnsi"/>
                <w:sz w:val="22"/>
                <w:szCs w:val="22"/>
                <w:lang w:val="es-ES_tradnl"/>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2D8623" w14:textId="553F1B2C"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Pr>
                <w:rFonts w:ascii="Calibri" w:eastAsia="Calibri" w:hAnsi="Calibri" w:cs="Calibri"/>
                <w:sz w:val="22"/>
                <w:szCs w:val="22"/>
                <w:lang w:val="es-ES_tradnl"/>
              </w:rPr>
              <w:t>Bibliografía Curso</w:t>
            </w:r>
          </w:p>
          <w:p w14:paraId="6B539873" w14:textId="77777777" w:rsidR="003A63E4" w:rsidRPr="000C32BD" w:rsidRDefault="003A63E4" w:rsidP="003A63E4">
            <w:pPr>
              <w:rPr>
                <w:sz w:val="22"/>
                <w:szCs w:val="22"/>
              </w:rPr>
            </w:pPr>
          </w:p>
          <w:p w14:paraId="69C4C15C" w14:textId="205BF369" w:rsidR="003A63E4" w:rsidRPr="00CA68E1" w:rsidRDefault="003A63E4" w:rsidP="003A63E4">
            <w:pPr>
              <w:rPr>
                <w:rFonts w:asciiTheme="minorHAnsi" w:hAnsiTheme="minorHAnsi" w:cstheme="minorHAnsi"/>
                <w:sz w:val="22"/>
                <w:szCs w:val="22"/>
                <w:lang w:val="es-ES_tradnl"/>
              </w:rPr>
            </w:pP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3ACF8C" w14:textId="77777777" w:rsidR="003A63E4" w:rsidRPr="003A63E4" w:rsidRDefault="003A63E4" w:rsidP="003A63E4">
            <w:pPr>
              <w:rPr>
                <w:rFonts w:ascii="Calibri" w:hAnsi="Calibri" w:cs="Calibri"/>
                <w:sz w:val="22"/>
                <w:szCs w:val="22"/>
                <w:lang w:val="es-ES_tradnl"/>
              </w:rPr>
            </w:pPr>
          </w:p>
        </w:tc>
      </w:tr>
      <w:tr w:rsidR="003A63E4" w:rsidRPr="00CA68E1" w14:paraId="19146C38" w14:textId="77777777" w:rsidTr="000C32BD">
        <w:trPr>
          <w:trHeight w:val="916"/>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05A2D" w14:textId="77777777" w:rsidR="003A63E4" w:rsidRPr="00CA68E1" w:rsidRDefault="003A63E4" w:rsidP="003A63E4">
            <w:pPr>
              <w:pStyle w:val="Body"/>
              <w:jc w:val="center"/>
              <w:rPr>
                <w:rFonts w:asciiTheme="minorHAnsi" w:hAnsiTheme="minorHAnsi" w:cstheme="minorHAnsi"/>
                <w:lang w:val="es-ES_tradnl"/>
              </w:rPr>
            </w:pPr>
            <w:r w:rsidRPr="00CA68E1">
              <w:rPr>
                <w:rFonts w:asciiTheme="minorHAnsi" w:hAnsiTheme="minorHAnsi" w:cstheme="minorHAnsi"/>
                <w:color w:val="000000"/>
                <w:u w:color="000000"/>
                <w:lang w:val="es-ES_tradnl"/>
              </w:rPr>
              <w:t>Sesión 14</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903E46" w14:textId="0C975DB0" w:rsidR="003A63E4"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19/11</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B1D9AD" w14:textId="713EA1D4" w:rsidR="003A63E4" w:rsidRPr="00A636D5" w:rsidRDefault="003A63E4" w:rsidP="003A63E4">
            <w:pPr>
              <w:rPr>
                <w:rFonts w:asciiTheme="minorHAnsi" w:hAnsiTheme="minorHAnsi" w:cstheme="minorHAnsi"/>
                <w:sz w:val="22"/>
                <w:szCs w:val="22"/>
                <w:lang w:val="es-ES_tradnl"/>
              </w:rPr>
            </w:pPr>
            <w:r w:rsidRPr="00A636D5">
              <w:rPr>
                <w:rFonts w:ascii="Calibri" w:eastAsia="Calibri" w:hAnsi="Calibri" w:cs="Calibri"/>
                <w:sz w:val="22"/>
                <w:szCs w:val="22"/>
                <w:lang w:val="es-ES_tradnl"/>
              </w:rPr>
              <w:t>PRUEBA SOLEMNE 2</w:t>
            </w:r>
          </w:p>
        </w:tc>
        <w:tc>
          <w:tcPr>
            <w:tcW w:w="1984" w:type="dxa"/>
            <w:tcBorders>
              <w:top w:val="single" w:sz="4" w:space="0" w:color="000000"/>
              <w:left w:val="single" w:sz="4" w:space="0" w:color="000000"/>
              <w:bottom w:val="single" w:sz="4" w:space="0" w:color="000000"/>
              <w:right w:val="single" w:sz="4" w:space="0" w:color="000000"/>
            </w:tcBorders>
          </w:tcPr>
          <w:p w14:paraId="1CCA3E1E" w14:textId="0FAF52C8" w:rsidR="003A63E4" w:rsidRPr="00D43B9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Prueba de desarrollo realizada en duplas</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D1093" w14:textId="77777777" w:rsidR="003A63E4" w:rsidRPr="000C32BD"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1" w:hanging="283"/>
              <w:jc w:val="both"/>
              <w:rPr>
                <w:rFonts w:ascii="Calibri" w:eastAsia="Calibri" w:hAnsi="Calibri" w:cs="Calibri"/>
                <w:b/>
                <w:sz w:val="22"/>
                <w:szCs w:val="22"/>
                <w:lang w:val="es-ES_tradnl"/>
              </w:rPr>
            </w:pPr>
            <w:r>
              <w:rPr>
                <w:rFonts w:ascii="Calibri" w:eastAsia="Calibri" w:hAnsi="Calibri" w:cs="Calibri"/>
                <w:sz w:val="22"/>
                <w:szCs w:val="22"/>
                <w:lang w:val="es-ES_tradnl"/>
              </w:rPr>
              <w:t>Bibliografía Unidad III</w:t>
            </w:r>
          </w:p>
          <w:p w14:paraId="26F877F3" w14:textId="3C6F8190" w:rsidR="003A63E4" w:rsidRPr="00CA68E1" w:rsidRDefault="003A63E4" w:rsidP="003A63E4">
            <w:pPr>
              <w:rPr>
                <w:rFonts w:asciiTheme="minorHAnsi" w:hAnsiTheme="minorHAnsi" w:cstheme="minorHAnsi"/>
                <w:sz w:val="22"/>
                <w:szCs w:val="22"/>
                <w:lang w:val="es-ES_tradnl"/>
              </w:rPr>
            </w:pP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E5E4D" w14:textId="325A0610" w:rsidR="003A63E4" w:rsidRPr="003A63E4" w:rsidRDefault="003A63E4" w:rsidP="003A63E4">
            <w:pPr>
              <w:rPr>
                <w:rFonts w:ascii="Calibri" w:hAnsi="Calibri" w:cs="Calibri"/>
                <w:sz w:val="22"/>
                <w:szCs w:val="22"/>
                <w:lang w:val="es-ES_tradnl"/>
              </w:rPr>
            </w:pPr>
          </w:p>
        </w:tc>
      </w:tr>
      <w:tr w:rsidR="003A63E4" w:rsidRPr="00CA68E1" w14:paraId="7FBFA9B9" w14:textId="77777777" w:rsidTr="000C32BD">
        <w:trPr>
          <w:trHeight w:val="916"/>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03785" w14:textId="3DB282EC"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t>Sesión 1</w:t>
            </w:r>
            <w:r>
              <w:rPr>
                <w:rFonts w:asciiTheme="minorHAnsi" w:hAnsiTheme="minorHAnsi" w:cstheme="minorHAnsi"/>
                <w:color w:val="000000"/>
                <w:u w:color="000000"/>
                <w:lang w:val="es-ES_tradnl"/>
              </w:rPr>
              <w:t>5</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2EC435" w14:textId="7E1481C7" w:rsidR="003A63E4" w:rsidRPr="00CA68E1" w:rsidRDefault="009C0A60" w:rsidP="003A63E4">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26/11</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29E564" w14:textId="485A25AE" w:rsidR="003A63E4" w:rsidRPr="00A636D5" w:rsidRDefault="003A63E4" w:rsidP="003A63E4">
            <w:pPr>
              <w:rPr>
                <w:rFonts w:asciiTheme="minorHAnsi" w:hAnsiTheme="minorHAnsi" w:cstheme="minorHAnsi"/>
                <w:sz w:val="22"/>
                <w:szCs w:val="22"/>
                <w:lang w:val="es-ES_tradnl"/>
              </w:rPr>
            </w:pPr>
            <w:r w:rsidRPr="00A636D5">
              <w:rPr>
                <w:rFonts w:ascii="Calibri" w:eastAsia="Calibri" w:hAnsi="Calibri" w:cs="Calibri"/>
                <w:sz w:val="22"/>
                <w:szCs w:val="22"/>
                <w:lang w:val="es-ES_tradnl"/>
              </w:rPr>
              <w:t>PRUEBA RECUPERATIVA</w:t>
            </w:r>
          </w:p>
        </w:tc>
        <w:tc>
          <w:tcPr>
            <w:tcW w:w="1984" w:type="dxa"/>
            <w:tcBorders>
              <w:top w:val="single" w:sz="4" w:space="0" w:color="000000"/>
              <w:left w:val="single" w:sz="4" w:space="0" w:color="000000"/>
              <w:bottom w:val="single" w:sz="4" w:space="0" w:color="000000"/>
              <w:right w:val="single" w:sz="4" w:space="0" w:color="000000"/>
            </w:tcBorders>
          </w:tcPr>
          <w:p w14:paraId="645219BF" w14:textId="0B8B4DAA" w:rsidR="003A63E4" w:rsidRPr="00CA68E1"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Theme="minorHAnsi" w:hAnsiTheme="minorHAnsi" w:cstheme="minorHAnsi"/>
                <w:sz w:val="22"/>
                <w:szCs w:val="22"/>
                <w:lang w:val="es-ES_tradnl"/>
              </w:rPr>
            </w:pPr>
            <w:r>
              <w:rPr>
                <w:rFonts w:ascii="Calibri" w:eastAsia="Calibri" w:hAnsi="Calibri" w:cs="Calibri"/>
                <w:sz w:val="22"/>
                <w:szCs w:val="22"/>
                <w:lang w:val="es-ES_tradnl"/>
              </w:rPr>
              <w:t>Se mantiene formato de la prueba no rendida</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B2AE38" w14:textId="77777777" w:rsidR="003A63E4" w:rsidRPr="00CA68E1" w:rsidRDefault="003A63E4" w:rsidP="003A63E4">
            <w:pPr>
              <w:rPr>
                <w:rFonts w:asciiTheme="minorHAnsi" w:hAnsiTheme="minorHAnsi" w:cstheme="minorHAnsi"/>
                <w:sz w:val="22"/>
                <w:szCs w:val="22"/>
                <w:lang w:val="es-ES_tradnl"/>
              </w:rPr>
            </w:pP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D28185" w14:textId="77777777" w:rsidR="003A63E4" w:rsidRPr="003A63E4" w:rsidRDefault="003A63E4" w:rsidP="003A63E4">
            <w:pPr>
              <w:rPr>
                <w:rFonts w:ascii="Calibri" w:hAnsi="Calibri" w:cs="Calibri"/>
                <w:sz w:val="22"/>
                <w:szCs w:val="22"/>
                <w:lang w:val="es-ES_tradnl"/>
              </w:rPr>
            </w:pPr>
          </w:p>
        </w:tc>
      </w:tr>
      <w:tr w:rsidR="003A63E4" w:rsidRPr="00CA68E1" w14:paraId="218A5063" w14:textId="77777777" w:rsidTr="000C32BD">
        <w:trPr>
          <w:trHeight w:val="916"/>
        </w:trPr>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63775A" w14:textId="72E62481" w:rsidR="003A63E4" w:rsidRPr="00CA68E1" w:rsidRDefault="003A63E4" w:rsidP="003A63E4">
            <w:pPr>
              <w:pStyle w:val="Body"/>
              <w:jc w:val="center"/>
              <w:rPr>
                <w:rFonts w:asciiTheme="minorHAnsi" w:hAnsiTheme="minorHAnsi" w:cstheme="minorHAnsi"/>
                <w:color w:val="000000"/>
                <w:u w:color="000000"/>
                <w:lang w:val="es-ES_tradnl"/>
              </w:rPr>
            </w:pPr>
            <w:r w:rsidRPr="00CA68E1">
              <w:rPr>
                <w:rFonts w:asciiTheme="minorHAnsi" w:hAnsiTheme="minorHAnsi" w:cstheme="minorHAnsi"/>
                <w:color w:val="000000"/>
                <w:u w:color="000000"/>
                <w:lang w:val="es-ES_tradnl"/>
              </w:rPr>
              <w:t>Sesión 1</w:t>
            </w:r>
            <w:r>
              <w:rPr>
                <w:rFonts w:asciiTheme="minorHAnsi" w:hAnsiTheme="minorHAnsi" w:cstheme="minorHAnsi"/>
                <w:color w:val="000000"/>
                <w:u w:color="000000"/>
                <w:lang w:val="es-ES_tradnl"/>
              </w:rPr>
              <w:t>6</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E67F7A" w14:textId="75FAE7F8" w:rsidR="003A63E4" w:rsidRPr="00CA68E1" w:rsidRDefault="003A63E4" w:rsidP="003A63E4">
            <w:pPr>
              <w:jc w:val="center"/>
              <w:rPr>
                <w:rFonts w:asciiTheme="minorHAnsi" w:hAnsiTheme="minorHAnsi" w:cstheme="minorHAnsi"/>
                <w:sz w:val="22"/>
                <w:szCs w:val="22"/>
                <w:lang w:val="es-ES_tradnl"/>
              </w:rPr>
            </w:pPr>
            <w:r w:rsidRPr="00CA68E1">
              <w:rPr>
                <w:rFonts w:asciiTheme="minorHAnsi" w:hAnsiTheme="minorHAnsi" w:cstheme="minorHAnsi"/>
                <w:sz w:val="22"/>
                <w:szCs w:val="22"/>
                <w:lang w:val="es-ES_tradnl"/>
              </w:rPr>
              <w:t>03</w:t>
            </w:r>
            <w:r>
              <w:rPr>
                <w:rFonts w:asciiTheme="minorHAnsi" w:hAnsiTheme="minorHAnsi" w:cstheme="minorHAnsi"/>
                <w:sz w:val="22"/>
                <w:szCs w:val="22"/>
                <w:lang w:val="es-ES_tradnl"/>
              </w:rPr>
              <w:t>/12</w:t>
            </w:r>
          </w:p>
        </w:tc>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B5459C" w14:textId="37050607" w:rsidR="003A63E4" w:rsidRPr="00A636D5" w:rsidRDefault="003A63E4" w:rsidP="003A63E4">
            <w:pPr>
              <w:rPr>
                <w:rFonts w:asciiTheme="minorHAnsi" w:hAnsiTheme="minorHAnsi" w:cstheme="minorHAnsi"/>
                <w:sz w:val="22"/>
                <w:szCs w:val="22"/>
                <w:lang w:val="es-ES_tradnl"/>
              </w:rPr>
            </w:pPr>
            <w:r>
              <w:rPr>
                <w:rFonts w:asciiTheme="minorHAnsi" w:hAnsiTheme="minorHAnsi" w:cstheme="minorHAnsi"/>
                <w:sz w:val="22"/>
                <w:szCs w:val="22"/>
                <w:lang w:val="es-ES_tradnl"/>
              </w:rPr>
              <w:t>EXAMEN</w:t>
            </w:r>
          </w:p>
        </w:tc>
        <w:tc>
          <w:tcPr>
            <w:tcW w:w="1984" w:type="dxa"/>
            <w:tcBorders>
              <w:top w:val="single" w:sz="4" w:space="0" w:color="000000"/>
              <w:left w:val="single" w:sz="4" w:space="0" w:color="000000"/>
              <w:bottom w:val="single" w:sz="4" w:space="0" w:color="000000"/>
              <w:right w:val="single" w:sz="4" w:space="0" w:color="000000"/>
            </w:tcBorders>
          </w:tcPr>
          <w:p w14:paraId="28222A54" w14:textId="77777777" w:rsidR="003A63E4" w:rsidRPr="00D43B9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Evaluación oral, individual</w:t>
            </w:r>
          </w:p>
          <w:p w14:paraId="063C46CB" w14:textId="0F81739B" w:rsidR="003A63E4" w:rsidRPr="00D43B90" w:rsidRDefault="003A63E4" w:rsidP="003A63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314" w:hanging="284"/>
              <w:jc w:val="both"/>
              <w:rPr>
                <w:rFonts w:ascii="Calibri" w:eastAsia="Calibri" w:hAnsi="Calibri" w:cs="Calibri"/>
                <w:b/>
                <w:sz w:val="22"/>
                <w:szCs w:val="22"/>
                <w:lang w:val="es-ES_tradnl"/>
              </w:rPr>
            </w:pPr>
            <w:r>
              <w:rPr>
                <w:rFonts w:ascii="Calibri" w:eastAsia="Calibri" w:hAnsi="Calibri" w:cs="Calibri"/>
                <w:sz w:val="22"/>
                <w:szCs w:val="22"/>
                <w:lang w:val="es-ES_tradnl"/>
              </w:rPr>
              <w:t>Frente a equipo docente</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49A69" w14:textId="77777777" w:rsidR="003A63E4" w:rsidRPr="00CA68E1" w:rsidRDefault="003A63E4" w:rsidP="003A63E4">
            <w:pPr>
              <w:rPr>
                <w:rFonts w:asciiTheme="minorHAnsi" w:hAnsiTheme="minorHAnsi" w:cstheme="minorHAnsi"/>
                <w:sz w:val="22"/>
                <w:szCs w:val="22"/>
                <w:lang w:val="es-ES_tradnl"/>
              </w:rPr>
            </w:pP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547E9F" w14:textId="77777777" w:rsidR="003A63E4" w:rsidRPr="003A63E4" w:rsidRDefault="003A63E4" w:rsidP="003A63E4">
            <w:pPr>
              <w:rPr>
                <w:rFonts w:ascii="Calibri" w:hAnsi="Calibri" w:cs="Calibri"/>
                <w:sz w:val="22"/>
                <w:szCs w:val="22"/>
                <w:lang w:val="es-ES_tradnl"/>
              </w:rPr>
            </w:pPr>
          </w:p>
        </w:tc>
      </w:tr>
    </w:tbl>
    <w:p w14:paraId="29432B1F" w14:textId="77777777" w:rsidR="007F6C53" w:rsidRPr="00CA68E1" w:rsidRDefault="007F6C53">
      <w:pPr>
        <w:pStyle w:val="Body"/>
        <w:widowControl w:val="0"/>
        <w:spacing w:line="240" w:lineRule="auto"/>
        <w:jc w:val="both"/>
        <w:rPr>
          <w:rFonts w:asciiTheme="minorHAnsi" w:hAnsiTheme="minorHAnsi" w:cstheme="minorHAnsi"/>
          <w:lang w:val="es-ES_tradnl"/>
        </w:rPr>
      </w:pPr>
    </w:p>
    <w:p w14:paraId="10DA1556" w14:textId="77777777" w:rsidR="007F6C53" w:rsidRPr="00CA68E1" w:rsidRDefault="000E5CA4">
      <w:pPr>
        <w:pStyle w:val="Body"/>
        <w:widowControl w:val="0"/>
        <w:numPr>
          <w:ilvl w:val="0"/>
          <w:numId w:val="7"/>
        </w:numPr>
        <w:suppressAutoHyphens w:val="0"/>
        <w:jc w:val="both"/>
        <w:rPr>
          <w:rFonts w:asciiTheme="minorHAnsi" w:hAnsiTheme="minorHAnsi" w:cstheme="minorHAnsi"/>
          <w:b/>
          <w:bCs/>
          <w:color w:val="000000"/>
          <w:u w:color="000000"/>
          <w:lang w:val="es-ES_tradnl"/>
        </w:rPr>
      </w:pPr>
      <w:r w:rsidRPr="00CA68E1">
        <w:rPr>
          <w:rFonts w:asciiTheme="minorHAnsi" w:hAnsiTheme="minorHAnsi" w:cstheme="minorHAnsi"/>
          <w:color w:val="000000"/>
          <w:u w:color="000000"/>
          <w:lang w:val="es-ES_tradnl"/>
        </w:rPr>
        <w:t xml:space="preserve"> </w:t>
      </w:r>
      <w:r w:rsidRPr="00CA68E1">
        <w:rPr>
          <w:rFonts w:asciiTheme="minorHAnsi" w:hAnsiTheme="minorHAnsi" w:cstheme="minorHAnsi"/>
          <w:b/>
          <w:bCs/>
          <w:color w:val="000000"/>
          <w:u w:color="000000"/>
          <w:lang w:val="es-ES_tradnl"/>
        </w:rPr>
        <w:t>AYUDANTIAS</w:t>
      </w:r>
    </w:p>
    <w:tbl>
      <w:tblPr>
        <w:tblStyle w:val="Tablaconcuadrcula"/>
        <w:tblW w:w="0" w:type="auto"/>
        <w:tblLook w:val="04A0" w:firstRow="1" w:lastRow="0" w:firstColumn="1" w:lastColumn="0" w:noHBand="0" w:noVBand="1"/>
      </w:tblPr>
      <w:tblGrid>
        <w:gridCol w:w="4332"/>
        <w:gridCol w:w="4332"/>
        <w:gridCol w:w="4332"/>
      </w:tblGrid>
      <w:tr w:rsidR="009640BB" w:rsidRPr="00CA68E1" w14:paraId="465CD3ED" w14:textId="77777777" w:rsidTr="006E52E3">
        <w:tc>
          <w:tcPr>
            <w:tcW w:w="12996" w:type="dxa"/>
            <w:gridSpan w:val="3"/>
          </w:tcPr>
          <w:p w14:paraId="1D1EC586" w14:textId="77777777" w:rsidR="009640BB" w:rsidRPr="004B0FA6" w:rsidRDefault="009640BB" w:rsidP="009640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jc w:val="both"/>
              <w:rPr>
                <w:rFonts w:asciiTheme="minorHAnsi" w:hAnsiTheme="minorHAnsi" w:cstheme="minorHAnsi"/>
                <w:b/>
                <w:bCs/>
                <w:color w:val="000000"/>
                <w:u w:color="000000"/>
                <w:lang w:val="es-ES_tradnl"/>
              </w:rPr>
            </w:pPr>
            <w:r w:rsidRPr="004B0FA6">
              <w:rPr>
                <w:rFonts w:asciiTheme="minorHAnsi" w:hAnsiTheme="minorHAnsi" w:cstheme="minorHAnsi"/>
                <w:b/>
                <w:bCs/>
                <w:color w:val="000000"/>
                <w:u w:color="000000"/>
                <w:lang w:val="es-ES_tradnl"/>
              </w:rPr>
              <w:t>Modalidad de trabajo</w:t>
            </w:r>
          </w:p>
          <w:p w14:paraId="0A6F5008" w14:textId="5682EB01" w:rsidR="007C10AB" w:rsidRDefault="004B0FA6" w:rsidP="009640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jc w:val="both"/>
              <w:rPr>
                <w:rFonts w:eastAsia="Calibri" w:cs="Calibri"/>
                <w:color w:val="000000"/>
                <w:lang w:val="es-ES_tradnl"/>
              </w:rPr>
            </w:pPr>
            <w:r>
              <w:rPr>
                <w:rFonts w:eastAsia="Calibri" w:cs="Calibri"/>
                <w:color w:val="000000"/>
                <w:lang w:val="es-ES_tradnl"/>
              </w:rPr>
              <w:t>La</w:t>
            </w:r>
            <w:r w:rsidR="00D82510">
              <w:rPr>
                <w:rFonts w:eastAsia="Calibri" w:cs="Calibri"/>
                <w:color w:val="000000"/>
                <w:lang w:val="es-ES_tradnl"/>
              </w:rPr>
              <w:t xml:space="preserve">s </w:t>
            </w:r>
            <w:r>
              <w:rPr>
                <w:rFonts w:eastAsia="Calibri" w:cs="Calibri"/>
                <w:color w:val="000000"/>
                <w:lang w:val="es-ES_tradnl"/>
              </w:rPr>
              <w:t>ayudantías</w:t>
            </w:r>
            <w:r w:rsidR="00D82510">
              <w:rPr>
                <w:rFonts w:eastAsia="Calibri" w:cs="Calibri"/>
                <w:color w:val="000000"/>
                <w:lang w:val="es-ES_tradnl"/>
              </w:rPr>
              <w:t xml:space="preserve"> tendrán por objetivo el repasar los conceptos claves del curso, además de instancias preparatorias</w:t>
            </w:r>
            <w:r>
              <w:rPr>
                <w:rFonts w:eastAsia="Calibri" w:cs="Calibri"/>
                <w:color w:val="000000"/>
                <w:lang w:val="es-ES_tradnl"/>
              </w:rPr>
              <w:t xml:space="preserve"> previas a la realización de las pruebas. </w:t>
            </w:r>
            <w:proofErr w:type="gramStart"/>
            <w:r w:rsidR="004A52DB">
              <w:rPr>
                <w:rFonts w:eastAsia="Calibri" w:cs="Calibri"/>
                <w:color w:val="000000"/>
                <w:lang w:val="es-ES_tradnl"/>
              </w:rPr>
              <w:t>Modalidad a convenir</w:t>
            </w:r>
            <w:proofErr w:type="gramEnd"/>
            <w:r w:rsidR="004A52DB">
              <w:rPr>
                <w:rFonts w:eastAsia="Calibri" w:cs="Calibri"/>
                <w:color w:val="000000"/>
                <w:lang w:val="es-ES_tradnl"/>
              </w:rPr>
              <w:t xml:space="preserve"> por disponibilidad de horario y/o sala. </w:t>
            </w:r>
          </w:p>
          <w:p w14:paraId="5E38DC00" w14:textId="2FA50C15" w:rsidR="001C715D" w:rsidRPr="007C10AB" w:rsidRDefault="001C715D" w:rsidP="009640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jc w:val="both"/>
              <w:rPr>
                <w:rFonts w:asciiTheme="minorHAnsi" w:hAnsiTheme="minorHAnsi" w:cstheme="minorHAnsi"/>
                <w:color w:val="000000"/>
                <w:highlight w:val="yellow"/>
                <w:u w:color="000000"/>
                <w:lang w:val="es-ES_tradnl"/>
              </w:rPr>
            </w:pPr>
          </w:p>
        </w:tc>
      </w:tr>
      <w:tr w:rsidR="009640BB" w:rsidRPr="00CA68E1" w14:paraId="508F9E56" w14:textId="77777777" w:rsidTr="009640BB">
        <w:tc>
          <w:tcPr>
            <w:tcW w:w="4332" w:type="dxa"/>
          </w:tcPr>
          <w:p w14:paraId="45F87D41" w14:textId="77777777" w:rsidR="001C715D" w:rsidRDefault="004B0FA6" w:rsidP="001C715D">
            <w:pPr>
              <w:pStyle w:val="Body"/>
              <w:suppressAutoHyphens w:val="0"/>
              <w:spacing w:after="0" w:line="240" w:lineRule="auto"/>
              <w:jc w:val="both"/>
              <w:rPr>
                <w:b/>
                <w:bCs/>
                <w:color w:val="000000"/>
                <w:u w:color="000000"/>
                <w:lang w:val="es-ES_tradnl"/>
              </w:rPr>
            </w:pPr>
            <w:r w:rsidRPr="009A3430">
              <w:rPr>
                <w:b/>
                <w:bCs/>
                <w:color w:val="000000"/>
                <w:u w:color="000000"/>
                <w:lang w:val="es-ES_tradnl"/>
              </w:rPr>
              <w:lastRenderedPageBreak/>
              <w:t>Objetivos:</w:t>
            </w:r>
          </w:p>
          <w:p w14:paraId="10CBF2ED" w14:textId="77777777" w:rsidR="001C715D" w:rsidRDefault="001C715D" w:rsidP="001C715D">
            <w:pPr>
              <w:pStyle w:val="Body"/>
              <w:suppressAutoHyphens w:val="0"/>
              <w:spacing w:after="0" w:line="240" w:lineRule="auto"/>
              <w:jc w:val="both"/>
              <w:rPr>
                <w:b/>
                <w:bCs/>
                <w:color w:val="000000"/>
                <w:u w:color="000000"/>
                <w:lang w:val="es-ES_tradnl"/>
              </w:rPr>
            </w:pPr>
          </w:p>
          <w:p w14:paraId="5BC52D62" w14:textId="74E4654B" w:rsidR="004B0FA6" w:rsidRDefault="004B0FA6" w:rsidP="001C715D">
            <w:pPr>
              <w:pStyle w:val="Body"/>
              <w:numPr>
                <w:ilvl w:val="0"/>
                <w:numId w:val="18"/>
              </w:numPr>
              <w:suppressAutoHyphens w:val="0"/>
              <w:spacing w:after="0" w:line="240" w:lineRule="auto"/>
              <w:jc w:val="both"/>
              <w:rPr>
                <w:color w:val="000000"/>
                <w:u w:color="000000"/>
                <w:lang w:val="es-ES_tradnl"/>
              </w:rPr>
            </w:pPr>
            <w:r w:rsidRPr="009A3430">
              <w:rPr>
                <w:color w:val="000000"/>
                <w:u w:color="000000"/>
                <w:lang w:val="es-ES_tradnl"/>
              </w:rPr>
              <w:t>Que el/la estudiante logre identificar conceptos e ideas centrales de los textos del curso</w:t>
            </w:r>
          </w:p>
          <w:p w14:paraId="408DABE9" w14:textId="77777777" w:rsidR="001C715D" w:rsidRDefault="001C715D" w:rsidP="001C715D">
            <w:pPr>
              <w:pStyle w:val="Body"/>
              <w:suppressAutoHyphens w:val="0"/>
              <w:spacing w:after="0" w:line="240" w:lineRule="auto"/>
              <w:ind w:left="720"/>
              <w:jc w:val="both"/>
              <w:rPr>
                <w:color w:val="000000"/>
                <w:u w:color="000000"/>
                <w:lang w:val="es-ES_tradnl"/>
              </w:rPr>
            </w:pPr>
          </w:p>
          <w:p w14:paraId="5FAD47C5" w14:textId="7E1084BD" w:rsidR="001C715D" w:rsidRDefault="004B0FA6" w:rsidP="001C715D">
            <w:pPr>
              <w:pStyle w:val="Body"/>
              <w:numPr>
                <w:ilvl w:val="0"/>
                <w:numId w:val="18"/>
              </w:numPr>
              <w:suppressAutoHyphens w:val="0"/>
              <w:spacing w:after="0" w:line="240" w:lineRule="auto"/>
              <w:jc w:val="both"/>
              <w:rPr>
                <w:color w:val="000000"/>
                <w:u w:color="000000"/>
                <w:lang w:val="es-ES_tradnl"/>
              </w:rPr>
            </w:pPr>
            <w:r w:rsidRPr="004B0FA6">
              <w:rPr>
                <w:color w:val="000000"/>
                <w:u w:color="000000"/>
                <w:lang w:val="es-ES_tradnl"/>
              </w:rPr>
              <w:t>Que el/la estudiante logre discutir críticamente conceptos e ideas centrales de los textos del curso</w:t>
            </w:r>
          </w:p>
          <w:p w14:paraId="33CD7BBF" w14:textId="77777777" w:rsidR="001C715D" w:rsidRPr="001C715D" w:rsidRDefault="001C715D" w:rsidP="001C715D">
            <w:pPr>
              <w:pStyle w:val="Body"/>
              <w:suppressAutoHyphens w:val="0"/>
              <w:spacing w:after="0" w:line="240" w:lineRule="auto"/>
              <w:jc w:val="both"/>
              <w:rPr>
                <w:color w:val="000000"/>
                <w:u w:color="000000"/>
                <w:lang w:val="es-ES_tradnl"/>
              </w:rPr>
            </w:pPr>
          </w:p>
          <w:p w14:paraId="5F774908" w14:textId="643156A4" w:rsidR="001C715D" w:rsidRPr="001C715D" w:rsidRDefault="001C715D" w:rsidP="001C715D">
            <w:pPr>
              <w:pStyle w:val="Body"/>
              <w:numPr>
                <w:ilvl w:val="0"/>
                <w:numId w:val="18"/>
              </w:numPr>
              <w:pBdr>
                <w:bar w:val="none" w:sz="0" w:color="auto"/>
              </w:pBdr>
              <w:suppressAutoHyphens w:val="0"/>
              <w:spacing w:after="0" w:line="240" w:lineRule="auto"/>
              <w:jc w:val="both"/>
              <w:rPr>
                <w:color w:val="000000"/>
                <w:lang w:val="es-ES_tradnl"/>
              </w:rPr>
            </w:pPr>
            <w:r w:rsidRPr="001C715D">
              <w:rPr>
                <w:color w:val="000000"/>
                <w:u w:color="000000"/>
                <w:lang w:val="es-ES_tradnl"/>
              </w:rPr>
              <w:t xml:space="preserve">Que el/la estudiante logre contrastar con temáticas relevantes para la realidad local los conceptos </w:t>
            </w:r>
            <w:r>
              <w:rPr>
                <w:color w:val="000000"/>
                <w:u w:color="000000"/>
                <w:lang w:val="es-ES_tradnl"/>
              </w:rPr>
              <w:t xml:space="preserve">e ideas </w:t>
            </w:r>
            <w:r w:rsidRPr="001C715D">
              <w:rPr>
                <w:color w:val="000000"/>
                <w:u w:color="000000"/>
                <w:lang w:val="es-ES_tradnl"/>
              </w:rPr>
              <w:t>centrales de los textos del curso</w:t>
            </w:r>
          </w:p>
        </w:tc>
        <w:tc>
          <w:tcPr>
            <w:tcW w:w="4332" w:type="dxa"/>
          </w:tcPr>
          <w:p w14:paraId="239F07D4" w14:textId="77777777" w:rsidR="009A3430" w:rsidRPr="009A3430" w:rsidRDefault="007C10AB" w:rsidP="009640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jc w:val="both"/>
              <w:rPr>
                <w:rFonts w:asciiTheme="minorHAnsi" w:hAnsiTheme="minorHAnsi" w:cstheme="minorHAnsi"/>
                <w:b/>
                <w:bCs/>
                <w:color w:val="000000"/>
                <w:u w:color="000000"/>
                <w:lang w:val="es-ES_tradnl"/>
              </w:rPr>
            </w:pPr>
            <w:r w:rsidRPr="009A3430">
              <w:rPr>
                <w:rFonts w:asciiTheme="minorHAnsi" w:hAnsiTheme="minorHAnsi" w:cstheme="minorHAnsi"/>
                <w:b/>
                <w:bCs/>
                <w:color w:val="000000"/>
                <w:u w:color="000000"/>
                <w:lang w:val="es-ES_tradnl"/>
              </w:rPr>
              <w:t>M</w:t>
            </w:r>
            <w:r w:rsidR="00301783" w:rsidRPr="009A3430">
              <w:rPr>
                <w:rFonts w:asciiTheme="minorHAnsi" w:hAnsiTheme="minorHAnsi" w:cstheme="minorHAnsi"/>
                <w:b/>
                <w:bCs/>
                <w:color w:val="000000"/>
                <w:u w:color="000000"/>
                <w:lang w:val="es-ES_tradnl"/>
              </w:rPr>
              <w:t>odo de evaluación</w:t>
            </w:r>
            <w:r w:rsidR="009A3430" w:rsidRPr="009A3430">
              <w:rPr>
                <w:rFonts w:asciiTheme="minorHAnsi" w:hAnsiTheme="minorHAnsi" w:cstheme="minorHAnsi"/>
                <w:b/>
                <w:bCs/>
                <w:color w:val="000000"/>
                <w:u w:color="000000"/>
                <w:lang w:val="es-ES_tradnl"/>
              </w:rPr>
              <w:t>:</w:t>
            </w:r>
          </w:p>
          <w:p w14:paraId="2FB9AC71" w14:textId="082BF011" w:rsidR="009A3430" w:rsidRPr="009A3430" w:rsidRDefault="009A3430" w:rsidP="009A3430">
            <w:pPr>
              <w:pStyle w:val="Body"/>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line="240" w:lineRule="auto"/>
              <w:ind w:left="516" w:hanging="357"/>
              <w:jc w:val="both"/>
              <w:rPr>
                <w:rFonts w:cs="Calibri"/>
                <w:color w:val="000000"/>
                <w:u w:color="000000"/>
                <w:lang w:val="es-ES_tradnl"/>
              </w:rPr>
            </w:pPr>
            <w:r w:rsidRPr="009A3430">
              <w:rPr>
                <w:rFonts w:cs="Calibri"/>
                <w:color w:val="000000"/>
                <w:u w:color="000000"/>
                <w:lang w:val="es-ES_tradnl"/>
              </w:rPr>
              <w:t xml:space="preserve">El equipo de ayudantía evaluará junto con </w:t>
            </w:r>
            <w:r w:rsidR="00F65B65">
              <w:rPr>
                <w:rFonts w:cs="Calibri"/>
                <w:color w:val="000000"/>
                <w:u w:color="000000"/>
                <w:lang w:val="es-ES_tradnl"/>
              </w:rPr>
              <w:t xml:space="preserve">el </w:t>
            </w:r>
            <w:r w:rsidRPr="009A3430">
              <w:rPr>
                <w:rFonts w:cs="Calibri"/>
                <w:color w:val="000000"/>
                <w:u w:color="000000"/>
                <w:lang w:val="es-ES_tradnl"/>
              </w:rPr>
              <w:t>docente</w:t>
            </w:r>
            <w:r w:rsidR="00F65B65">
              <w:rPr>
                <w:rFonts w:cs="Calibri"/>
                <w:color w:val="000000"/>
                <w:u w:color="000000"/>
                <w:lang w:val="es-ES_tradnl"/>
              </w:rPr>
              <w:t xml:space="preserve"> </w:t>
            </w:r>
            <w:r w:rsidRPr="009A3430">
              <w:rPr>
                <w:rFonts w:cs="Calibri"/>
                <w:color w:val="000000"/>
                <w:u w:color="000000"/>
                <w:lang w:val="es-ES_tradnl"/>
              </w:rPr>
              <w:t>las actividades del curso. En este contexto el equipo se hará cargo de:</w:t>
            </w:r>
          </w:p>
          <w:p w14:paraId="30A09D6C" w14:textId="132F6EE5" w:rsidR="004B0FA6" w:rsidRDefault="009A3430" w:rsidP="004B0FA6">
            <w:pPr>
              <w:pStyle w:val="Body"/>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line="240" w:lineRule="auto"/>
              <w:jc w:val="both"/>
              <w:rPr>
                <w:rFonts w:cs="Calibri"/>
                <w:color w:val="000000"/>
                <w:u w:color="000000"/>
                <w:lang w:val="es-ES_tradnl"/>
              </w:rPr>
            </w:pPr>
            <w:r w:rsidRPr="009A3430">
              <w:rPr>
                <w:rFonts w:cs="Calibri"/>
                <w:color w:val="000000"/>
                <w:u w:color="000000"/>
                <w:lang w:val="es-ES_tradnl"/>
              </w:rPr>
              <w:t>Corregir la</w:t>
            </w:r>
            <w:r w:rsidR="00F65B65">
              <w:rPr>
                <w:rFonts w:cs="Calibri"/>
                <w:color w:val="000000"/>
                <w:u w:color="000000"/>
                <w:lang w:val="es-ES_tradnl"/>
              </w:rPr>
              <w:t>s</w:t>
            </w:r>
            <w:r w:rsidRPr="009A3430">
              <w:rPr>
                <w:rFonts w:cs="Calibri"/>
                <w:color w:val="000000"/>
                <w:u w:color="000000"/>
                <w:lang w:val="es-ES_tradnl"/>
              </w:rPr>
              <w:t xml:space="preserve"> </w:t>
            </w:r>
            <w:r w:rsidR="00F65B65">
              <w:rPr>
                <w:rFonts w:cs="Calibri"/>
                <w:color w:val="000000"/>
                <w:u w:color="000000"/>
                <w:lang w:val="es-ES_tradnl"/>
              </w:rPr>
              <w:t xml:space="preserve">pruebas solemnes </w:t>
            </w:r>
            <w:r w:rsidRPr="009A3430">
              <w:rPr>
                <w:rFonts w:cs="Calibri"/>
                <w:color w:val="000000"/>
                <w:u w:color="000000"/>
                <w:lang w:val="es-ES_tradnl"/>
              </w:rPr>
              <w:t xml:space="preserve">en </w:t>
            </w:r>
            <w:r w:rsidR="00F65B65">
              <w:rPr>
                <w:rFonts w:cs="Calibri"/>
                <w:color w:val="000000"/>
                <w:u w:color="000000"/>
                <w:lang w:val="es-ES_tradnl"/>
              </w:rPr>
              <w:t xml:space="preserve">base a pautas y rúbricas de </w:t>
            </w:r>
            <w:r w:rsidR="001C715D">
              <w:rPr>
                <w:rFonts w:cs="Calibri"/>
                <w:color w:val="000000"/>
                <w:u w:color="000000"/>
                <w:lang w:val="es-ES_tradnl"/>
              </w:rPr>
              <w:t>evaluación</w:t>
            </w:r>
          </w:p>
          <w:p w14:paraId="7029B08B" w14:textId="08A59285" w:rsidR="004B0FA6" w:rsidRDefault="009A3430" w:rsidP="004B0FA6">
            <w:pPr>
              <w:pStyle w:val="Body"/>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line="240" w:lineRule="auto"/>
              <w:jc w:val="both"/>
              <w:rPr>
                <w:rFonts w:cs="Calibri"/>
                <w:color w:val="000000"/>
                <w:u w:color="000000"/>
                <w:lang w:val="es-ES_tradnl"/>
              </w:rPr>
            </w:pPr>
            <w:r w:rsidRPr="004B0FA6">
              <w:rPr>
                <w:rFonts w:cs="Calibri"/>
                <w:color w:val="000000"/>
                <w:u w:color="000000"/>
                <w:lang w:val="es-ES_tradnl"/>
              </w:rPr>
              <w:t xml:space="preserve">Corregir </w:t>
            </w:r>
            <w:r w:rsidR="00D82510">
              <w:rPr>
                <w:rFonts w:cs="Calibri"/>
                <w:color w:val="000000"/>
                <w:u w:color="000000"/>
                <w:lang w:val="es-ES_tradnl"/>
              </w:rPr>
              <w:t xml:space="preserve">los trabajos (ensayo breve) de integración teórica con películas sugeridas. </w:t>
            </w:r>
          </w:p>
          <w:p w14:paraId="7E3990C5" w14:textId="0A0EADAE" w:rsidR="00F65B65" w:rsidRPr="004B0FA6" w:rsidRDefault="00F65B65" w:rsidP="004B0FA6">
            <w:pPr>
              <w:pStyle w:val="Body"/>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line="240" w:lineRule="auto"/>
              <w:jc w:val="both"/>
              <w:rPr>
                <w:rFonts w:cs="Calibri"/>
                <w:color w:val="000000"/>
                <w:u w:color="000000"/>
                <w:lang w:val="es-ES_tradnl"/>
              </w:rPr>
            </w:pPr>
            <w:r w:rsidRPr="004B0FA6">
              <w:rPr>
                <w:rFonts w:cs="Calibri"/>
                <w:color w:val="000000"/>
                <w:u w:color="000000"/>
                <w:lang w:val="es-ES_tradnl"/>
              </w:rPr>
              <w:t>Ser parte de la comisión que tomará los exámenes orales</w:t>
            </w:r>
          </w:p>
        </w:tc>
        <w:tc>
          <w:tcPr>
            <w:tcW w:w="4332" w:type="dxa"/>
          </w:tcPr>
          <w:p w14:paraId="1E6970D9" w14:textId="77777777" w:rsidR="009A3430" w:rsidRPr="001C715D" w:rsidRDefault="007C10AB" w:rsidP="009640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jc w:val="both"/>
              <w:rPr>
                <w:rFonts w:asciiTheme="minorHAnsi" w:hAnsiTheme="minorHAnsi" w:cstheme="minorHAnsi"/>
                <w:b/>
                <w:bCs/>
                <w:color w:val="000000"/>
                <w:u w:color="000000"/>
                <w:lang w:val="es-ES_tradnl"/>
              </w:rPr>
            </w:pPr>
            <w:r w:rsidRPr="001C715D">
              <w:rPr>
                <w:rFonts w:asciiTheme="minorHAnsi" w:hAnsiTheme="minorHAnsi" w:cstheme="minorHAnsi"/>
                <w:b/>
                <w:bCs/>
                <w:color w:val="000000"/>
                <w:u w:color="000000"/>
                <w:lang w:val="es-ES_tradnl"/>
              </w:rPr>
              <w:t>F</w:t>
            </w:r>
            <w:r w:rsidR="009640BB" w:rsidRPr="001C715D">
              <w:rPr>
                <w:rFonts w:asciiTheme="minorHAnsi" w:hAnsiTheme="minorHAnsi" w:cstheme="minorHAnsi"/>
                <w:b/>
                <w:bCs/>
                <w:color w:val="000000"/>
                <w:u w:color="000000"/>
                <w:lang w:val="es-ES_tradnl"/>
              </w:rPr>
              <w:t>recuencia</w:t>
            </w:r>
            <w:r w:rsidR="009A3430" w:rsidRPr="001C715D">
              <w:rPr>
                <w:rFonts w:asciiTheme="minorHAnsi" w:hAnsiTheme="minorHAnsi" w:cstheme="minorHAnsi"/>
                <w:b/>
                <w:bCs/>
                <w:color w:val="000000"/>
                <w:u w:color="000000"/>
                <w:lang w:val="es-ES_tradnl"/>
              </w:rPr>
              <w:t>:</w:t>
            </w:r>
          </w:p>
          <w:p w14:paraId="641A1AF0" w14:textId="777E7B4C" w:rsidR="00D82510" w:rsidRDefault="001C715D" w:rsidP="00D82510">
            <w:pPr>
              <w:pStyle w:val="Body"/>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line="240" w:lineRule="auto"/>
              <w:ind w:left="436" w:hanging="357"/>
              <w:jc w:val="both"/>
              <w:rPr>
                <w:rFonts w:cs="Calibri"/>
                <w:color w:val="auto"/>
                <w:u w:color="000000"/>
                <w:lang w:val="es-ES_tradnl"/>
              </w:rPr>
            </w:pPr>
            <w:r w:rsidRPr="001C715D">
              <w:rPr>
                <w:rFonts w:cs="Calibri"/>
                <w:color w:val="auto"/>
                <w:u w:color="000000"/>
                <w:lang w:val="es-ES_tradnl"/>
              </w:rPr>
              <w:t xml:space="preserve">Se realizarán ayudantías, </w:t>
            </w:r>
            <w:r w:rsidR="00D82510">
              <w:rPr>
                <w:rFonts w:cs="Calibri"/>
                <w:color w:val="auto"/>
                <w:u w:color="000000"/>
                <w:lang w:val="es-ES_tradnl"/>
              </w:rPr>
              <w:t xml:space="preserve">de refuerzo de contenidas y </w:t>
            </w:r>
            <w:r w:rsidRPr="001C715D">
              <w:rPr>
                <w:rFonts w:cs="Calibri"/>
                <w:color w:val="auto"/>
                <w:u w:color="000000"/>
                <w:lang w:val="es-ES_tradnl"/>
              </w:rPr>
              <w:t>preparatorias para la prueba</w:t>
            </w:r>
            <w:r w:rsidR="00D82510">
              <w:rPr>
                <w:rFonts w:cs="Calibri"/>
                <w:color w:val="auto"/>
                <w:u w:color="000000"/>
                <w:lang w:val="es-ES_tradnl"/>
              </w:rPr>
              <w:t xml:space="preserve">. </w:t>
            </w:r>
          </w:p>
          <w:p w14:paraId="0173BFBE" w14:textId="66D09529" w:rsidR="009640BB" w:rsidRPr="001C715D" w:rsidRDefault="009A3430" w:rsidP="00D82510">
            <w:pPr>
              <w:pStyle w:val="Body"/>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line="240" w:lineRule="auto"/>
              <w:ind w:left="436" w:hanging="357"/>
              <w:jc w:val="both"/>
              <w:rPr>
                <w:rFonts w:cs="Calibri"/>
                <w:color w:val="auto"/>
                <w:u w:color="000000"/>
                <w:lang w:val="es-ES_tradnl"/>
              </w:rPr>
            </w:pPr>
            <w:r w:rsidRPr="001C715D">
              <w:rPr>
                <w:rFonts w:cs="Calibri"/>
                <w:color w:val="auto"/>
                <w:u w:color="000000"/>
                <w:lang w:val="es-ES_tradnl"/>
              </w:rPr>
              <w:t>Finalmente, el equipo estará disponible po</w:t>
            </w:r>
            <w:r w:rsidR="004A52DB">
              <w:rPr>
                <w:rFonts w:cs="Calibri"/>
                <w:color w:val="auto"/>
                <w:u w:color="000000"/>
                <w:lang w:val="es-ES_tradnl"/>
              </w:rPr>
              <w:t xml:space="preserve">r correo electrónico y la plataforma </w:t>
            </w:r>
            <w:proofErr w:type="spellStart"/>
            <w:r w:rsidR="004A52DB">
              <w:rPr>
                <w:rFonts w:cs="Calibri"/>
                <w:color w:val="auto"/>
                <w:u w:color="000000"/>
                <w:lang w:val="es-ES_tradnl"/>
              </w:rPr>
              <w:t>Ucampus</w:t>
            </w:r>
            <w:proofErr w:type="spellEnd"/>
            <w:r w:rsidRPr="001C715D">
              <w:rPr>
                <w:rFonts w:cs="Calibri"/>
                <w:color w:val="auto"/>
                <w:u w:color="000000"/>
                <w:lang w:val="es-ES_tradnl"/>
              </w:rPr>
              <w:t xml:space="preserve"> para comunicación asincrónica con los estudiantes</w:t>
            </w:r>
          </w:p>
        </w:tc>
      </w:tr>
    </w:tbl>
    <w:p w14:paraId="7E56DA69" w14:textId="77777777" w:rsidR="009640BB" w:rsidRPr="00CA68E1" w:rsidRDefault="009640BB" w:rsidP="009640BB">
      <w:pPr>
        <w:pStyle w:val="Body"/>
        <w:widowControl w:val="0"/>
        <w:tabs>
          <w:tab w:val="left" w:pos="20"/>
        </w:tabs>
        <w:suppressAutoHyphens w:val="0"/>
        <w:jc w:val="both"/>
        <w:rPr>
          <w:rFonts w:asciiTheme="minorHAnsi" w:hAnsiTheme="minorHAnsi" w:cstheme="minorHAnsi"/>
          <w:b/>
          <w:bCs/>
          <w:color w:val="000000"/>
          <w:highlight w:val="yellow"/>
          <w:u w:color="000000"/>
          <w:lang w:val="es-ES_tradnl"/>
        </w:rPr>
      </w:pPr>
    </w:p>
    <w:p w14:paraId="222032A5" w14:textId="77777777" w:rsidR="007A4A0F" w:rsidRPr="00CA68E1" w:rsidRDefault="007A4A0F" w:rsidP="007A4A0F">
      <w:pPr>
        <w:pStyle w:val="Body"/>
        <w:numPr>
          <w:ilvl w:val="0"/>
          <w:numId w:val="7"/>
        </w:numPr>
        <w:suppressAutoHyphens w:val="0"/>
        <w:spacing w:after="0" w:line="240" w:lineRule="auto"/>
        <w:jc w:val="both"/>
        <w:rPr>
          <w:b/>
          <w:bCs/>
          <w:color w:val="000000"/>
          <w:u w:color="000000"/>
          <w:lang w:val="es-ES_tradnl"/>
        </w:rPr>
      </w:pPr>
      <w:r w:rsidRPr="00CA68E1">
        <w:rPr>
          <w:b/>
          <w:bCs/>
          <w:color w:val="000000"/>
          <w:u w:color="000000"/>
          <w:lang w:val="es-ES_tradnl"/>
        </w:rPr>
        <w:t>FORMALIDADES DEL CURSO</w:t>
      </w:r>
    </w:p>
    <w:p w14:paraId="318252E7" w14:textId="77777777" w:rsidR="00301783" w:rsidRPr="00CA68E1" w:rsidRDefault="00301783" w:rsidP="00301783">
      <w:pPr>
        <w:pStyle w:val="Body"/>
        <w:tabs>
          <w:tab w:val="left" w:pos="20"/>
        </w:tabs>
        <w:suppressAutoHyphens w:val="0"/>
        <w:spacing w:after="0" w:line="240" w:lineRule="auto"/>
        <w:jc w:val="both"/>
        <w:rPr>
          <w:b/>
          <w:bCs/>
          <w:color w:val="000000"/>
          <w:u w:color="000000"/>
          <w:lang w:val="es-ES_tradnl"/>
        </w:rPr>
      </w:pPr>
    </w:p>
    <w:tbl>
      <w:tblPr>
        <w:tblStyle w:val="Tablaconcuadrcula"/>
        <w:tblW w:w="13036" w:type="dxa"/>
        <w:tblLook w:val="04A0" w:firstRow="1" w:lastRow="0" w:firstColumn="1" w:lastColumn="0" w:noHBand="0" w:noVBand="1"/>
      </w:tblPr>
      <w:tblGrid>
        <w:gridCol w:w="4106"/>
        <w:gridCol w:w="4536"/>
        <w:gridCol w:w="4394"/>
      </w:tblGrid>
      <w:tr w:rsidR="00301783" w:rsidRPr="00CA68E1" w14:paraId="14DB94C8" w14:textId="77777777" w:rsidTr="00301783">
        <w:tc>
          <w:tcPr>
            <w:tcW w:w="4106" w:type="dxa"/>
          </w:tcPr>
          <w:p w14:paraId="5EB2B044" w14:textId="6C79F266" w:rsidR="00301783" w:rsidRPr="00CA68E1" w:rsidRDefault="00301783"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b/>
                <w:bCs/>
                <w:color w:val="000000"/>
                <w:u w:color="000000"/>
                <w:lang w:val="es-ES_tradnl"/>
              </w:rPr>
            </w:pPr>
            <w:r w:rsidRPr="00CA68E1">
              <w:rPr>
                <w:b/>
                <w:bCs/>
                <w:color w:val="000000"/>
                <w:u w:color="000000"/>
                <w:lang w:val="es-ES_tradnl"/>
              </w:rPr>
              <w:t xml:space="preserve">Asistencia </w:t>
            </w:r>
          </w:p>
        </w:tc>
        <w:tc>
          <w:tcPr>
            <w:tcW w:w="4536" w:type="dxa"/>
          </w:tcPr>
          <w:p w14:paraId="08210509" w14:textId="6B5E793B" w:rsidR="00301783" w:rsidRPr="00CA68E1" w:rsidRDefault="00301783"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b/>
                <w:bCs/>
                <w:color w:val="000000"/>
                <w:u w:color="000000"/>
                <w:lang w:val="es-ES_tradnl"/>
              </w:rPr>
            </w:pPr>
            <w:r w:rsidRPr="00CA68E1">
              <w:rPr>
                <w:b/>
                <w:bCs/>
                <w:color w:val="000000"/>
                <w:u w:color="000000"/>
                <w:lang w:val="es-ES_tradnl"/>
              </w:rPr>
              <w:t xml:space="preserve">Justificación de inasistencias </w:t>
            </w:r>
          </w:p>
        </w:tc>
        <w:tc>
          <w:tcPr>
            <w:tcW w:w="4394" w:type="dxa"/>
          </w:tcPr>
          <w:p w14:paraId="75CAE60F" w14:textId="261DF2F3" w:rsidR="00301783" w:rsidRPr="00CA68E1" w:rsidRDefault="00301783"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b/>
                <w:bCs/>
                <w:color w:val="000000"/>
                <w:u w:color="000000"/>
                <w:lang w:val="es-ES_tradnl"/>
              </w:rPr>
            </w:pPr>
            <w:r w:rsidRPr="00CA68E1">
              <w:rPr>
                <w:b/>
                <w:bCs/>
                <w:color w:val="000000"/>
                <w:u w:color="000000"/>
                <w:lang w:val="es-ES_tradnl"/>
              </w:rPr>
              <w:t>Requisitos de aprobación</w:t>
            </w:r>
          </w:p>
        </w:tc>
      </w:tr>
      <w:tr w:rsidR="00301783" w:rsidRPr="00CA68E1" w14:paraId="68B48C71" w14:textId="77777777" w:rsidTr="00301783">
        <w:tc>
          <w:tcPr>
            <w:tcW w:w="4106" w:type="dxa"/>
          </w:tcPr>
          <w:p w14:paraId="08659630" w14:textId="7801EAF4" w:rsidR="007C0DED" w:rsidRDefault="007C0DED" w:rsidP="00301783">
            <w:pPr>
              <w:pStyle w:val="Body"/>
              <w:suppressAutoHyphens w:val="0"/>
              <w:spacing w:after="0" w:line="240" w:lineRule="auto"/>
              <w:jc w:val="both"/>
              <w:rPr>
                <w:rFonts w:cs="Calibri"/>
                <w:color w:val="000000"/>
                <w:u w:color="000000"/>
                <w:lang w:val="es-ES_tradnl"/>
              </w:rPr>
            </w:pPr>
            <w:r w:rsidRPr="007C0DED">
              <w:rPr>
                <w:rFonts w:cs="Calibri"/>
                <w:color w:val="000000"/>
                <w:u w:color="000000"/>
                <w:lang w:val="es-ES_tradnl"/>
              </w:rPr>
              <w:t xml:space="preserve">El desarrollo del curso requiere de la participación de los estudiantes, la cual a su vez supone la asistencia regular, puntualidad y permanencia de los/las estudiantes a las sesiones de clase. </w:t>
            </w:r>
            <w:r>
              <w:rPr>
                <w:rFonts w:cs="Calibri"/>
                <w:color w:val="000000"/>
                <w:u w:color="000000"/>
                <w:lang w:val="es-ES_tradnl"/>
              </w:rPr>
              <w:t>En ese contexto:</w:t>
            </w:r>
          </w:p>
          <w:p w14:paraId="66E21B41" w14:textId="77777777" w:rsidR="007C0DED" w:rsidRDefault="007C0DED" w:rsidP="00301783">
            <w:pPr>
              <w:pStyle w:val="Body"/>
              <w:suppressAutoHyphens w:val="0"/>
              <w:spacing w:after="0" w:line="240" w:lineRule="auto"/>
              <w:jc w:val="both"/>
              <w:rPr>
                <w:rFonts w:cs="Calibri"/>
                <w:color w:val="000000"/>
                <w:u w:color="000000"/>
                <w:lang w:val="es-ES_tradnl"/>
              </w:rPr>
            </w:pPr>
          </w:p>
          <w:p w14:paraId="5D04A7E5" w14:textId="77777777" w:rsidR="007C0DED" w:rsidRPr="007C0DED" w:rsidRDefault="007C0DED" w:rsidP="007C0DED">
            <w:pPr>
              <w:pStyle w:val="Body"/>
              <w:numPr>
                <w:ilvl w:val="0"/>
                <w:numId w:val="16"/>
              </w:numPr>
              <w:suppressAutoHyphens w:val="0"/>
              <w:spacing w:after="0" w:line="240" w:lineRule="auto"/>
              <w:ind w:left="447" w:hanging="425"/>
              <w:jc w:val="both"/>
              <w:rPr>
                <w:color w:val="000000"/>
                <w:u w:color="000000"/>
                <w:lang w:val="es-ES_tradnl"/>
              </w:rPr>
            </w:pPr>
            <w:r w:rsidRPr="007C0DED">
              <w:rPr>
                <w:rFonts w:cs="Calibri"/>
                <w:color w:val="000000"/>
                <w:u w:color="000000"/>
                <w:lang w:val="es-ES_tradnl"/>
              </w:rPr>
              <w:lastRenderedPageBreak/>
              <w:t xml:space="preserve">Se exigirá una asistencia mínima del 70%, siendo obligatoria la asistencia a </w:t>
            </w:r>
            <w:r>
              <w:rPr>
                <w:rFonts w:cs="Calibri"/>
                <w:color w:val="000000"/>
                <w:u w:color="000000"/>
                <w:lang w:val="es-ES_tradnl"/>
              </w:rPr>
              <w:t xml:space="preserve">las </w:t>
            </w:r>
            <w:r w:rsidRPr="007C0DED">
              <w:rPr>
                <w:rFonts w:cs="Calibri"/>
                <w:color w:val="000000"/>
                <w:u w:color="000000"/>
                <w:lang w:val="es-ES_tradnl"/>
              </w:rPr>
              <w:t>evaluaciones</w:t>
            </w:r>
          </w:p>
          <w:p w14:paraId="46E76EB5" w14:textId="6AF73190" w:rsidR="00301783" w:rsidRPr="007C0DED" w:rsidRDefault="00301783" w:rsidP="004A52DB">
            <w:pPr>
              <w:pStyle w:val="Body"/>
              <w:suppressAutoHyphens w:val="0"/>
              <w:spacing w:after="0" w:line="240" w:lineRule="auto"/>
              <w:ind w:left="447"/>
              <w:jc w:val="both"/>
              <w:rPr>
                <w:color w:val="000000"/>
                <w:u w:color="000000"/>
                <w:lang w:val="es-ES_tradnl"/>
              </w:rPr>
            </w:pPr>
          </w:p>
        </w:tc>
        <w:tc>
          <w:tcPr>
            <w:tcW w:w="4536" w:type="dxa"/>
          </w:tcPr>
          <w:p w14:paraId="378EFC7B" w14:textId="3287D001" w:rsidR="007C0DED" w:rsidRPr="00CA68E1" w:rsidRDefault="00301783" w:rsidP="007C0DED">
            <w:pPr>
              <w:pStyle w:val="Body"/>
              <w:suppressAutoHyphens w:val="0"/>
              <w:spacing w:after="0" w:line="240" w:lineRule="auto"/>
              <w:jc w:val="both"/>
              <w:rPr>
                <w:rFonts w:asciiTheme="minorHAnsi" w:hAnsiTheme="minorHAnsi" w:cstheme="minorHAnsi"/>
                <w:color w:val="000000"/>
                <w:lang w:val="es-ES_tradnl"/>
              </w:rPr>
            </w:pPr>
            <w:r w:rsidRPr="00CA68E1">
              <w:rPr>
                <w:color w:val="000000"/>
                <w:u w:color="000000"/>
                <w:lang w:val="es-ES_tradnl"/>
              </w:rPr>
              <w:lastRenderedPageBreak/>
              <w:t>La justificación de las inasistencias se rige por lo indicado en el Art. 10 bis del Reglamento Académico del Estudiante de Pregrado de la UAH</w:t>
            </w:r>
            <w:r w:rsidRPr="00CA68E1">
              <w:rPr>
                <w:rStyle w:val="Refdenotaalpie"/>
                <w:color w:val="000000"/>
                <w:u w:color="000000"/>
                <w:lang w:val="es-ES_tradnl"/>
              </w:rPr>
              <w:footnoteReference w:id="2"/>
            </w:r>
            <w:r w:rsidRPr="00CA68E1">
              <w:rPr>
                <w:color w:val="000000"/>
                <w:u w:color="000000"/>
                <w:lang w:val="es-ES_tradnl"/>
              </w:rPr>
              <w:t>.</w:t>
            </w:r>
            <w:bookmarkStart w:id="0" w:name="_Hlk143602368"/>
            <w:r w:rsidRPr="00CA68E1">
              <w:rPr>
                <w:rFonts w:asciiTheme="minorHAnsi" w:hAnsiTheme="minorHAnsi" w:cstheme="minorHAnsi"/>
                <w:color w:val="000000"/>
                <w:lang w:val="es-ES_tradnl"/>
              </w:rPr>
              <w:t xml:space="preserve"> La no rendición de alguna de las evaluaciones debe ser debidamente justificada, de acuerdo con el procedimiento establecido por la Coordinación Académica de la Carrera de Psicología. Se debe realizar en un plazo de </w:t>
            </w:r>
            <w:r w:rsidRPr="00CA68E1">
              <w:rPr>
                <w:rFonts w:asciiTheme="minorHAnsi" w:hAnsiTheme="minorHAnsi" w:cstheme="minorHAnsi"/>
                <w:color w:val="000000"/>
                <w:lang w:val="es-ES_tradnl"/>
              </w:rPr>
              <w:lastRenderedPageBreak/>
              <w:t xml:space="preserve">máximo 3 días hábiles a contar del día de la inasistencia mediante </w:t>
            </w:r>
            <w:r w:rsidRPr="00CA68E1">
              <w:rPr>
                <w:rFonts w:asciiTheme="minorHAnsi" w:hAnsiTheme="minorHAnsi" w:cstheme="minorHAnsi"/>
                <w:b/>
                <w:bCs/>
                <w:color w:val="000000"/>
                <w:lang w:val="es-ES_tradnl"/>
              </w:rPr>
              <w:t>registro de formulario</w:t>
            </w:r>
            <w:r w:rsidRPr="00CA68E1">
              <w:rPr>
                <w:rFonts w:asciiTheme="minorHAnsi" w:hAnsiTheme="minorHAnsi" w:cstheme="minorHAnsi"/>
                <w:color w:val="000000"/>
                <w:lang w:val="es-ES_tradnl"/>
              </w:rPr>
              <w:t xml:space="preserve"> de lo contrario se calificará con la nota mínima (1,0) al/a la estudiante que haya incumplido. El enlace del formulario estará disponible en el sitio web de Psicología y/o será socializado por las redes sociales u otras vías de comunicación.</w:t>
            </w:r>
            <w:bookmarkEnd w:id="0"/>
          </w:p>
        </w:tc>
        <w:tc>
          <w:tcPr>
            <w:tcW w:w="4394" w:type="dxa"/>
          </w:tcPr>
          <w:p w14:paraId="7F478B96" w14:textId="77777777" w:rsidR="00301783" w:rsidRPr="00CA68E1" w:rsidRDefault="00301783"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color w:val="000000"/>
                <w:u w:color="000000"/>
                <w:lang w:val="es-ES_tradnl"/>
              </w:rPr>
            </w:pPr>
            <w:r w:rsidRPr="00CA68E1">
              <w:rPr>
                <w:color w:val="000000"/>
                <w:u w:color="000000"/>
                <w:lang w:val="es-ES_tradnl"/>
              </w:rPr>
              <w:lastRenderedPageBreak/>
              <w:t xml:space="preserve">El/la estudiante obtiene una nota final de curso igual o superior a 3,95. </w:t>
            </w:r>
          </w:p>
          <w:p w14:paraId="2E6B3096" w14:textId="77777777" w:rsidR="00301783" w:rsidRPr="00CA68E1" w:rsidRDefault="00301783"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color w:val="000000"/>
                <w:u w:color="000000"/>
                <w:lang w:val="es-ES_tradnl"/>
              </w:rPr>
            </w:pPr>
          </w:p>
          <w:p w14:paraId="61141F66" w14:textId="77777777" w:rsidR="00301783" w:rsidRDefault="00301783"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color w:val="000000"/>
                <w:u w:color="000000"/>
                <w:lang w:val="es-ES_tradnl"/>
              </w:rPr>
            </w:pPr>
            <w:r w:rsidRPr="00CA68E1">
              <w:rPr>
                <w:color w:val="000000"/>
                <w:u w:color="000000"/>
                <w:lang w:val="es-ES_tradnl"/>
              </w:rPr>
              <w:t>Una calificación final inferior implicará por fuerza la reprobación de la actividad.</w:t>
            </w:r>
          </w:p>
          <w:p w14:paraId="59A96B41" w14:textId="77777777" w:rsidR="007C0DED" w:rsidRDefault="007C0DED"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color w:val="000000"/>
                <w:u w:color="000000"/>
                <w:lang w:val="es-ES_tradnl"/>
              </w:rPr>
            </w:pPr>
          </w:p>
          <w:p w14:paraId="0378D5A7" w14:textId="1CF11A32" w:rsidR="007C0DED" w:rsidRPr="00CA68E1" w:rsidRDefault="007C0DED" w:rsidP="0030178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0"/>
              </w:tabs>
              <w:suppressAutoHyphens w:val="0"/>
              <w:spacing w:after="0" w:line="240" w:lineRule="auto"/>
              <w:jc w:val="both"/>
              <w:rPr>
                <w:color w:val="000000"/>
                <w:u w:color="000000"/>
                <w:lang w:val="es-ES_tradnl"/>
              </w:rPr>
            </w:pPr>
            <w:r>
              <w:rPr>
                <w:color w:val="000000"/>
                <w:u w:color="000000"/>
                <w:lang w:val="es-ES_tradnl"/>
              </w:rPr>
              <w:t>Si el/la estudiante rinde examen, debe tener una nota igual o superior a 3,95</w:t>
            </w:r>
          </w:p>
        </w:tc>
      </w:tr>
    </w:tbl>
    <w:p w14:paraId="7946335B" w14:textId="77777777" w:rsidR="007A4A0F" w:rsidRPr="00CA68E1" w:rsidRDefault="007A4A0F" w:rsidP="007A4A0F">
      <w:pPr>
        <w:pStyle w:val="Body"/>
        <w:suppressAutoHyphens w:val="0"/>
        <w:spacing w:after="0" w:line="240" w:lineRule="auto"/>
        <w:jc w:val="both"/>
        <w:rPr>
          <w:color w:val="000000"/>
          <w:u w:color="000000"/>
          <w:lang w:val="es-ES_tradnl"/>
        </w:rPr>
      </w:pPr>
    </w:p>
    <w:p w14:paraId="152D18A8" w14:textId="77777777" w:rsidR="007A4A0F" w:rsidRPr="00CA68E1" w:rsidRDefault="007A4A0F" w:rsidP="007A4A0F">
      <w:pPr>
        <w:pStyle w:val="Body"/>
        <w:suppressAutoHyphens w:val="0"/>
        <w:spacing w:after="0" w:line="240" w:lineRule="auto"/>
        <w:jc w:val="both"/>
        <w:rPr>
          <w:color w:val="000000"/>
          <w:u w:color="000000"/>
          <w:lang w:val="es-ES_tradnl"/>
        </w:rPr>
      </w:pPr>
    </w:p>
    <w:p w14:paraId="04289F65" w14:textId="77777777" w:rsidR="001241AF" w:rsidRPr="00CA68E1" w:rsidRDefault="001241AF" w:rsidP="001241A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b/>
          <w:bCs/>
          <w:sz w:val="22"/>
          <w:szCs w:val="22"/>
          <w:bdr w:val="none" w:sz="0" w:space="0" w:color="auto"/>
          <w:lang w:val="es-ES_tradnl"/>
        </w:rPr>
      </w:pPr>
      <w:bookmarkStart w:id="1" w:name="_Hlk143602478"/>
      <w:r w:rsidRPr="00CA68E1">
        <w:rPr>
          <w:rFonts w:ascii="Calibri" w:eastAsia="Times New Roman" w:hAnsi="Calibri" w:cs="Calibri"/>
          <w:b/>
          <w:bCs/>
          <w:sz w:val="22"/>
          <w:szCs w:val="22"/>
          <w:bdr w:val="none" w:sz="0" w:space="0" w:color="auto"/>
          <w:lang w:val="es-ES_tradnl"/>
        </w:rPr>
        <w:t>PRINCIPIOS QUE DEBEN GUIAR EL COMPORTAMIENTO ACADÉMICO DE ESTUDIANTES, ACADÉMICOS/AS Y FUNCIONARIOS/AS</w:t>
      </w:r>
    </w:p>
    <w:p w14:paraId="2577AB4D"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eastAsia="Calibri" w:hAnsi="Calibri" w:cs="Calibri"/>
          <w:b/>
          <w:bCs/>
          <w:sz w:val="22"/>
          <w:szCs w:val="22"/>
          <w:bdr w:val="none" w:sz="0" w:space="0" w:color="auto"/>
          <w:lang w:val="es-ES_tradnl"/>
        </w:rPr>
      </w:pPr>
    </w:p>
    <w:p w14:paraId="7AF378FE"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lang w:val="es-ES_tradnl" w:eastAsia="es-CL"/>
        </w:rPr>
      </w:pPr>
      <w:r w:rsidRPr="00CA68E1">
        <w:rPr>
          <w:rFonts w:ascii="Calibri" w:eastAsia="Calibri" w:hAnsi="Calibri" w:cs="Calibri"/>
          <w:sz w:val="22"/>
          <w:szCs w:val="22"/>
          <w:bdr w:val="none" w:sz="0" w:space="0" w:color="auto"/>
          <w:lang w:val="es-ES_tradnl" w:eastAsia="es-CL"/>
        </w:rPr>
        <w:t>Para que la Universidad cumpla con su tarea formativa, hay ciertas conductas que toda persona de nuestra comunidad debe observar. Por lo mismo hay un conjunto de acciones y comportamientos que se consideran contrarios a la actividad académica, y que están definidas y sancionadas en reglamentos y documentos institucionales:</w:t>
      </w:r>
    </w:p>
    <w:p w14:paraId="6975A82D"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lang w:val="es-ES_tradnl" w:eastAsia="es-CL"/>
        </w:rPr>
      </w:pPr>
      <w:r w:rsidRPr="00CA68E1">
        <w:rPr>
          <w:rFonts w:ascii="Calibri" w:eastAsia="Calibri" w:hAnsi="Calibri" w:cs="Calibri"/>
          <w:sz w:val="22"/>
          <w:szCs w:val="22"/>
          <w:u w:val="single"/>
          <w:bdr w:val="none" w:sz="0" w:space="0" w:color="auto"/>
          <w:lang w:val="es-ES_tradnl" w:eastAsia="es-CL"/>
        </w:rPr>
        <w:t>Fraude académico</w:t>
      </w:r>
      <w:r w:rsidRPr="00CA68E1">
        <w:rPr>
          <w:rFonts w:ascii="Calibri" w:eastAsia="Calibri" w:hAnsi="Calibri" w:cs="Calibri"/>
          <w:sz w:val="22"/>
          <w:szCs w:val="22"/>
          <w:bdr w:val="none" w:sz="0" w:space="0" w:color="auto"/>
          <w:lang w:val="es-ES_tradnl" w:eastAsia="es-CL"/>
        </w:rPr>
        <w:t xml:space="preserve">: Ver Artículos 22 y 23 del Reglamento Académico del Estudiantado de Pregrado </w:t>
      </w:r>
      <w:bookmarkStart w:id="2" w:name="_Hlk140224991"/>
      <w:r w:rsidRPr="00CA68E1">
        <w:rPr>
          <w:rFonts w:ascii="Calibri" w:eastAsia="Calibri" w:hAnsi="Calibri" w:cs="Calibri"/>
          <w:sz w:val="22"/>
          <w:szCs w:val="22"/>
          <w:bdr w:val="none" w:sz="0" w:space="0" w:color="auto"/>
          <w:lang w:val="es-ES_tradnl" w:eastAsia="es-CL"/>
        </w:rPr>
        <w:t>(</w:t>
      </w:r>
      <w:hyperlink r:id="rId11" w:history="1">
        <w:r w:rsidRPr="00CA68E1">
          <w:rPr>
            <w:rFonts w:ascii="Calibri" w:eastAsia="Calibri" w:hAnsi="Calibri" w:cs="Calibri"/>
            <w:color w:val="0000FF"/>
            <w:sz w:val="22"/>
            <w:szCs w:val="22"/>
            <w:u w:val="single"/>
            <w:bdr w:val="none" w:sz="0" w:space="0" w:color="auto"/>
            <w:lang w:val="es-ES_tradnl" w:eastAsia="es-CL"/>
          </w:rPr>
          <w:t>Aprueba-Modificacion-Reglamento-de-Pregrado.pdf (uahurtado.cl)</w:t>
        </w:r>
      </w:hyperlink>
      <w:r w:rsidRPr="00CA68E1">
        <w:rPr>
          <w:rFonts w:ascii="Calibri" w:eastAsia="Calibri" w:hAnsi="Calibri" w:cs="Calibri"/>
          <w:sz w:val="22"/>
          <w:szCs w:val="22"/>
          <w:bdr w:val="none" w:sz="0" w:space="0" w:color="auto"/>
          <w:lang w:val="es-ES_tradnl" w:eastAsia="es-CL"/>
        </w:rPr>
        <w:t>)</w:t>
      </w:r>
    </w:p>
    <w:bookmarkEnd w:id="2"/>
    <w:p w14:paraId="61C1A295"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lang w:val="es-ES_tradnl" w:eastAsia="es-CL"/>
        </w:rPr>
      </w:pPr>
      <w:r w:rsidRPr="00CA68E1">
        <w:rPr>
          <w:rFonts w:ascii="Calibri" w:eastAsia="Calibri" w:hAnsi="Calibri" w:cs="Calibri"/>
          <w:sz w:val="22"/>
          <w:szCs w:val="22"/>
          <w:u w:val="single"/>
          <w:bdr w:val="none" w:sz="0" w:space="0" w:color="auto"/>
          <w:lang w:val="es-ES_tradnl" w:eastAsia="es-CL"/>
        </w:rPr>
        <w:t>Discriminación arbitraria</w:t>
      </w:r>
      <w:r w:rsidRPr="00CA68E1">
        <w:rPr>
          <w:rFonts w:ascii="Calibri" w:eastAsia="Calibri" w:hAnsi="Calibri" w:cs="Calibri"/>
          <w:sz w:val="22"/>
          <w:szCs w:val="22"/>
          <w:bdr w:val="none" w:sz="0" w:space="0" w:color="auto"/>
          <w:lang w:val="es-ES_tradnl" w:eastAsia="es-CL"/>
        </w:rPr>
        <w:t>: Ver Reglamento de Conducta y Convivencia de los estudiantes, Artículo 9 letra i) (</w:t>
      </w:r>
      <w:hyperlink r:id="rId12" w:history="1">
        <w:r w:rsidRPr="00CA68E1">
          <w:rPr>
            <w:rFonts w:ascii="Calibri" w:eastAsia="Calibri" w:hAnsi="Calibri" w:cs="Calibri"/>
            <w:color w:val="0000FF"/>
            <w:sz w:val="22"/>
            <w:szCs w:val="22"/>
            <w:u w:val="single"/>
            <w:bdr w:val="none" w:sz="0" w:space="0" w:color="auto"/>
            <w:lang w:val="es-ES_tradnl" w:eastAsia="es-CL"/>
          </w:rPr>
          <w:t>Modificacin_Reglamento_Conducta_y_Convivencia_UAH.pdf (uahurtado.cl)</w:t>
        </w:r>
      </w:hyperlink>
      <w:r w:rsidRPr="00CA68E1">
        <w:rPr>
          <w:rFonts w:ascii="Calibri" w:eastAsia="Calibri" w:hAnsi="Calibri" w:cs="Calibri"/>
          <w:sz w:val="22"/>
          <w:szCs w:val="22"/>
          <w:bdr w:val="none" w:sz="0" w:space="0" w:color="auto"/>
          <w:lang w:val="es-ES_tradnl" w:eastAsia="es-CL"/>
        </w:rPr>
        <w:t>)</w:t>
      </w:r>
    </w:p>
    <w:p w14:paraId="5C871EF8"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lang w:val="es-ES_tradnl" w:eastAsia="es-CL"/>
        </w:rPr>
      </w:pPr>
      <w:r w:rsidRPr="00CA68E1">
        <w:rPr>
          <w:rFonts w:ascii="Calibri" w:eastAsia="Calibri" w:hAnsi="Calibri" w:cs="Calibri"/>
          <w:sz w:val="22"/>
          <w:szCs w:val="22"/>
          <w:u w:val="single"/>
          <w:bdr w:val="none" w:sz="0" w:space="0" w:color="auto"/>
          <w:lang w:val="es-ES_tradnl" w:eastAsia="es-CL"/>
        </w:rPr>
        <w:t>Violencia de género</w:t>
      </w:r>
      <w:r w:rsidRPr="00CA68E1">
        <w:rPr>
          <w:rFonts w:ascii="Calibri" w:eastAsia="Calibri" w:hAnsi="Calibri" w:cs="Calibri"/>
          <w:sz w:val="22"/>
          <w:szCs w:val="22"/>
          <w:bdr w:val="none" w:sz="0" w:space="0" w:color="auto"/>
          <w:lang w:val="es-ES_tradnl" w:eastAsia="es-CL"/>
        </w:rPr>
        <w:t xml:space="preserve">: Ver web de </w:t>
      </w:r>
      <w:hyperlink r:id="rId13" w:history="1">
        <w:r w:rsidRPr="00CA68E1">
          <w:rPr>
            <w:rFonts w:ascii="Calibri" w:eastAsia="Calibri" w:hAnsi="Calibri" w:cs="Calibri"/>
            <w:color w:val="0000FF"/>
            <w:sz w:val="22"/>
            <w:szCs w:val="22"/>
            <w:u w:val="single"/>
            <w:bdr w:val="none" w:sz="0" w:space="0" w:color="auto"/>
            <w:lang w:val="es-ES_tradnl" w:eastAsia="es-CL"/>
          </w:rPr>
          <w:t>Dirección de Género, Diversidad y Equidad | UAH - Universidad Alberto Hurtado (uahurtado.cl)</w:t>
        </w:r>
      </w:hyperlink>
      <w:r w:rsidRPr="00CA68E1">
        <w:rPr>
          <w:rFonts w:ascii="Calibri" w:eastAsia="Calibri" w:hAnsi="Calibri" w:cs="Calibri"/>
          <w:sz w:val="22"/>
          <w:szCs w:val="22"/>
          <w:bdr w:val="none" w:sz="0" w:space="0" w:color="auto"/>
          <w:lang w:val="es-ES_tradnl" w:eastAsia="es-CL"/>
        </w:rPr>
        <w:t xml:space="preserve">, en particular </w:t>
      </w:r>
      <w:hyperlink r:id="rId14" w:history="1">
        <w:r w:rsidRPr="00CA68E1">
          <w:rPr>
            <w:rFonts w:ascii="Calibri" w:eastAsia="Calibri" w:hAnsi="Calibri" w:cs="Calibri"/>
            <w:color w:val="0000FF"/>
            <w:sz w:val="22"/>
            <w:szCs w:val="22"/>
            <w:u w:val="single"/>
            <w:bdr w:val="none" w:sz="0" w:space="0" w:color="auto"/>
            <w:lang w:val="es-ES_tradnl" w:eastAsia="es-CL"/>
          </w:rPr>
          <w:t>Reglamento-de-abordaje-ante-situaciones-de-acoso-discriminacion-y-violencia-de-genero.pdf (uahurtado.cl)</w:t>
        </w:r>
      </w:hyperlink>
      <w:r w:rsidRPr="00CA68E1">
        <w:rPr>
          <w:rFonts w:ascii="Calibri" w:eastAsia="Calibri" w:hAnsi="Calibri" w:cs="Calibri"/>
          <w:sz w:val="22"/>
          <w:szCs w:val="22"/>
          <w:bdr w:val="none" w:sz="0" w:space="0" w:color="auto"/>
          <w:lang w:val="es-ES_tradnl" w:eastAsia="es-CL"/>
        </w:rPr>
        <w:t xml:space="preserve"> y </w:t>
      </w:r>
      <w:hyperlink r:id="rId15" w:history="1">
        <w:r w:rsidRPr="00CA68E1">
          <w:rPr>
            <w:rFonts w:ascii="Calibri" w:eastAsia="Calibri" w:hAnsi="Calibri" w:cs="Calibri"/>
            <w:color w:val="0000FF"/>
            <w:sz w:val="22"/>
            <w:szCs w:val="22"/>
            <w:u w:val="single"/>
            <w:bdr w:val="none" w:sz="0" w:space="0" w:color="auto"/>
            <w:lang w:val="es-ES_tradnl" w:eastAsia="es-CL"/>
          </w:rPr>
          <w:t>Manual-de-lenguaje-no-sexista.pdf (uahurtado.cl)</w:t>
        </w:r>
      </w:hyperlink>
    </w:p>
    <w:p w14:paraId="46BBFF10"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lang w:val="es-ES_tradnl" w:eastAsia="es-CL"/>
        </w:rPr>
      </w:pPr>
    </w:p>
    <w:p w14:paraId="3534E307" w14:textId="77777777" w:rsidR="001241AF" w:rsidRPr="00CA68E1" w:rsidRDefault="001241AF" w:rsidP="001241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lang w:val="es-ES_tradnl" w:eastAsia="es-CL"/>
        </w:rPr>
      </w:pPr>
      <w:r w:rsidRPr="00CA68E1">
        <w:rPr>
          <w:rFonts w:ascii="Calibri" w:eastAsia="Calibri" w:hAnsi="Calibri" w:cs="Calibri"/>
          <w:sz w:val="22"/>
          <w:szCs w:val="22"/>
          <w:bdr w:val="none" w:sz="0" w:space="0" w:color="auto"/>
          <w:lang w:val="es-ES_tradnl" w:eastAsia="es-CL"/>
        </w:rPr>
        <w:t>En todos los casos anteriores se dispone de mecanismos de denuncia, investigación y sanción propios de la Universidad. Es responsabilidad de cada persona observar los principios, normas y disposiciones reglamentarias que sostienen nuestra convivencia y la tarea universitaria.</w:t>
      </w:r>
    </w:p>
    <w:bookmarkEnd w:id="1"/>
    <w:p w14:paraId="1B9663A8" w14:textId="3F1ACB36" w:rsidR="007F6C53" w:rsidRPr="00CA68E1" w:rsidRDefault="007F6C53" w:rsidP="001241AF">
      <w:pPr>
        <w:pStyle w:val="Body"/>
        <w:suppressAutoHyphens w:val="0"/>
        <w:spacing w:after="0" w:line="240" w:lineRule="auto"/>
        <w:ind w:left="360"/>
        <w:jc w:val="both"/>
        <w:rPr>
          <w:rFonts w:asciiTheme="minorHAnsi" w:hAnsiTheme="minorHAnsi" w:cstheme="minorHAnsi"/>
          <w:lang w:val="es-ES_tradnl"/>
        </w:rPr>
      </w:pPr>
    </w:p>
    <w:sectPr w:rsidR="007F6C53" w:rsidRPr="00CA68E1">
      <w:footerReference w:type="default" r:id="rId16"/>
      <w:pgSz w:w="15840" w:h="12240" w:orient="landscape"/>
      <w:pgMar w:top="1701" w:right="1417" w:bottom="1701" w:left="141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E846" w14:textId="77777777" w:rsidR="00A651F5" w:rsidRDefault="00A651F5">
      <w:r>
        <w:separator/>
      </w:r>
    </w:p>
  </w:endnote>
  <w:endnote w:type="continuationSeparator" w:id="0">
    <w:p w14:paraId="0A1E1629" w14:textId="77777777" w:rsidR="00A651F5" w:rsidRDefault="00A6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Book Antiqua">
    <w:panose1 w:val="020406020503050303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B284" w14:textId="316B55B6" w:rsidR="007F6C53" w:rsidRDefault="000E5CA4">
    <w:pPr>
      <w:pStyle w:val="Piedepgina"/>
      <w:jc w:val="right"/>
    </w:pPr>
    <w:r>
      <w:fldChar w:fldCharType="begin"/>
    </w:r>
    <w:r>
      <w:instrText xml:space="preserve"> PAGE </w:instrText>
    </w:r>
    <w:r>
      <w:fldChar w:fldCharType="separate"/>
    </w:r>
    <w:r w:rsidR="00D423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E6B36" w14:textId="77777777" w:rsidR="00A651F5" w:rsidRDefault="00A651F5">
      <w:r>
        <w:separator/>
      </w:r>
    </w:p>
  </w:footnote>
  <w:footnote w:type="continuationSeparator" w:id="0">
    <w:p w14:paraId="7232085D" w14:textId="77777777" w:rsidR="00A651F5" w:rsidRDefault="00A651F5">
      <w:r>
        <w:continuationSeparator/>
      </w:r>
    </w:p>
  </w:footnote>
  <w:footnote w:type="continuationNotice" w:id="1">
    <w:p w14:paraId="04CE14DA" w14:textId="77777777" w:rsidR="00A651F5" w:rsidRDefault="00A651F5"/>
  </w:footnote>
  <w:footnote w:id="2">
    <w:p w14:paraId="3C5B4B19" w14:textId="77777777" w:rsidR="00301783" w:rsidRPr="001241AF" w:rsidRDefault="00301783" w:rsidP="003017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lang w:val="es-CL" w:eastAsia="es-CL"/>
        </w:rPr>
      </w:pPr>
      <w:r>
        <w:rPr>
          <w:rStyle w:val="Refdenotaalpie"/>
        </w:rPr>
        <w:footnoteRef/>
      </w:r>
      <w:r w:rsidRPr="007B20A0">
        <w:rPr>
          <w:rFonts w:asciiTheme="minorHAnsi" w:hAnsiTheme="minorHAnsi" w:cstheme="minorHAnsi"/>
          <w:sz w:val="20"/>
          <w:szCs w:val="20"/>
          <w:lang w:val="es-CL"/>
        </w:rPr>
        <w:t>Ver en</w:t>
      </w:r>
      <w:r w:rsidRPr="007B20A0">
        <w:rPr>
          <w:lang w:val="es-CL"/>
        </w:rPr>
        <w:t xml:space="preserve"> </w:t>
      </w:r>
      <w:hyperlink r:id="rId1" w:history="1">
        <w:r w:rsidRPr="001241AF">
          <w:rPr>
            <w:rFonts w:ascii="Calibri" w:eastAsia="Calibri" w:hAnsi="Calibri" w:cs="Calibri"/>
            <w:color w:val="0000FF"/>
            <w:sz w:val="20"/>
            <w:szCs w:val="20"/>
            <w:u w:val="single"/>
            <w:bdr w:val="none" w:sz="0" w:space="0" w:color="auto"/>
            <w:lang w:val="es-CL" w:eastAsia="es-CL"/>
          </w:rPr>
          <w:t>Aprueba-Modificacion-Reglamento-de-Pregrado.pdf (uahurtado.cl)</w:t>
        </w:r>
      </w:hyperlink>
    </w:p>
    <w:p w14:paraId="155CC4AB" w14:textId="77777777" w:rsidR="00301783" w:rsidRPr="002A7A5F" w:rsidRDefault="00301783" w:rsidP="00301783">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388"/>
    <w:multiLevelType w:val="hybridMultilevel"/>
    <w:tmpl w:val="771C00B0"/>
    <w:lvl w:ilvl="0" w:tplc="E54AD13C">
      <w:start w:val="5"/>
      <w:numFmt w:val="lowerLetter"/>
      <w:lvlText w:val="%1)"/>
      <w:lvlJc w:val="left"/>
      <w:pPr>
        <w:ind w:left="720" w:hanging="360"/>
      </w:pPr>
      <w:rPr>
        <w:rFonts w:ascii="Calibri" w:hAnsi="Calibri"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DC74BC0"/>
    <w:multiLevelType w:val="hybridMultilevel"/>
    <w:tmpl w:val="903E2558"/>
    <w:numStyleLink w:val="ImportedStyle10"/>
  </w:abstractNum>
  <w:abstractNum w:abstractNumId="2" w15:restartNumberingAfterBreak="0">
    <w:nsid w:val="1B2D467F"/>
    <w:multiLevelType w:val="hybridMultilevel"/>
    <w:tmpl w:val="32425B5A"/>
    <w:numStyleLink w:val="ImportedStyle9"/>
  </w:abstractNum>
  <w:abstractNum w:abstractNumId="3" w15:restartNumberingAfterBreak="0">
    <w:nsid w:val="206E55E4"/>
    <w:multiLevelType w:val="hybridMultilevel"/>
    <w:tmpl w:val="84F8AAB6"/>
    <w:styleLink w:val="ImportedStyle100"/>
    <w:lvl w:ilvl="0" w:tplc="AC20C8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7E04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6850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E41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C6FA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15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3690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8A1F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672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1A5ED6"/>
    <w:multiLevelType w:val="hybridMultilevel"/>
    <w:tmpl w:val="74426BBE"/>
    <w:lvl w:ilvl="0" w:tplc="DD386AEA">
      <w:start w:val="1"/>
      <w:numFmt w:val="decimal"/>
      <w:lvlText w:val="%1)"/>
      <w:lvlJc w:val="left"/>
      <w:pPr>
        <w:ind w:left="720" w:hanging="36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1" w:tplc="C0BA52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2000A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8D287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2CD8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980B0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9B4A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BAD9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6B71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615868"/>
    <w:multiLevelType w:val="hybridMultilevel"/>
    <w:tmpl w:val="903E2558"/>
    <w:styleLink w:val="ImportedStyle10"/>
    <w:lvl w:ilvl="0" w:tplc="2C309D72">
      <w:start w:val="1"/>
      <w:numFmt w:val="lowerLetter"/>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EA24BEA">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C802A820">
      <w:start w:val="1"/>
      <w:numFmt w:val="lowerRoman"/>
      <w:lvlText w:val="%3."/>
      <w:lvlJc w:val="left"/>
      <w:pPr>
        <w:ind w:left="1724" w:hanging="205"/>
      </w:pPr>
      <w:rPr>
        <w:rFonts w:hAnsi="Arial Unicode MS"/>
        <w:b/>
        <w:bCs/>
        <w:caps w:val="0"/>
        <w:smallCaps w:val="0"/>
        <w:strike w:val="0"/>
        <w:dstrike w:val="0"/>
        <w:outline w:val="0"/>
        <w:emboss w:val="0"/>
        <w:imprint w:val="0"/>
        <w:spacing w:val="0"/>
        <w:w w:val="100"/>
        <w:kern w:val="0"/>
        <w:position w:val="0"/>
        <w:highlight w:val="none"/>
        <w:vertAlign w:val="baseline"/>
      </w:rPr>
    </w:lvl>
    <w:lvl w:ilvl="3" w:tplc="4EAC7CB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8C61C4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6A8E63C">
      <w:start w:val="1"/>
      <w:numFmt w:val="lowerRoman"/>
      <w:lvlText w:val="%6."/>
      <w:lvlJc w:val="left"/>
      <w:pPr>
        <w:ind w:left="3884" w:hanging="205"/>
      </w:pPr>
      <w:rPr>
        <w:rFonts w:hAnsi="Arial Unicode MS"/>
        <w:b/>
        <w:bCs/>
        <w:caps w:val="0"/>
        <w:smallCaps w:val="0"/>
        <w:strike w:val="0"/>
        <w:dstrike w:val="0"/>
        <w:outline w:val="0"/>
        <w:emboss w:val="0"/>
        <w:imprint w:val="0"/>
        <w:spacing w:val="0"/>
        <w:w w:val="100"/>
        <w:kern w:val="0"/>
        <w:position w:val="0"/>
        <w:highlight w:val="none"/>
        <w:vertAlign w:val="baseline"/>
      </w:rPr>
    </w:lvl>
    <w:lvl w:ilvl="6" w:tplc="516E479E">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BBAEDD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9E9AFEE2">
      <w:start w:val="1"/>
      <w:numFmt w:val="lowerRoman"/>
      <w:lvlText w:val="%9."/>
      <w:lvlJc w:val="left"/>
      <w:pPr>
        <w:ind w:left="6044" w:hanging="20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2ED44E3"/>
    <w:multiLevelType w:val="hybridMultilevel"/>
    <w:tmpl w:val="F438A0C8"/>
    <w:styleLink w:val="ImportedStyle8"/>
    <w:lvl w:ilvl="0" w:tplc="A09CF3B0">
      <w:start w:val="1"/>
      <w:numFmt w:val="lowerLetter"/>
      <w:lvlText w:val="%1)"/>
      <w:lvlJc w:val="left"/>
      <w:pPr>
        <w:tabs>
          <w:tab w:val="left" w:pos="20"/>
        </w:tabs>
        <w:ind w:left="36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28F49734">
      <w:start w:val="1"/>
      <w:numFmt w:val="lowerLetter"/>
      <w:lvlText w:val="%2."/>
      <w:lvlJc w:val="left"/>
      <w:pPr>
        <w:tabs>
          <w:tab w:val="left" w:pos="20"/>
          <w:tab w:val="left" w:pos="360"/>
        </w:tabs>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3ADA4966">
      <w:start w:val="1"/>
      <w:numFmt w:val="lowerRoman"/>
      <w:lvlText w:val="%3."/>
      <w:lvlJc w:val="left"/>
      <w:pPr>
        <w:tabs>
          <w:tab w:val="left" w:pos="20"/>
          <w:tab w:val="left" w:pos="360"/>
        </w:tabs>
        <w:ind w:left="180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2BBADD32">
      <w:start w:val="1"/>
      <w:numFmt w:val="decimal"/>
      <w:lvlText w:val="%4."/>
      <w:lvlJc w:val="left"/>
      <w:pPr>
        <w:tabs>
          <w:tab w:val="left" w:pos="20"/>
          <w:tab w:val="left" w:pos="360"/>
        </w:tabs>
        <w:ind w:left="25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56403B2C">
      <w:start w:val="1"/>
      <w:numFmt w:val="lowerLetter"/>
      <w:lvlText w:val="%5."/>
      <w:lvlJc w:val="left"/>
      <w:pPr>
        <w:tabs>
          <w:tab w:val="left" w:pos="20"/>
          <w:tab w:val="left" w:pos="360"/>
        </w:tabs>
        <w:ind w:left="324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7C681AB4">
      <w:start w:val="1"/>
      <w:numFmt w:val="lowerRoman"/>
      <w:lvlText w:val="%6."/>
      <w:lvlJc w:val="left"/>
      <w:pPr>
        <w:tabs>
          <w:tab w:val="left" w:pos="20"/>
          <w:tab w:val="left" w:pos="360"/>
        </w:tabs>
        <w:ind w:left="396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F1783B6A">
      <w:start w:val="1"/>
      <w:numFmt w:val="decimal"/>
      <w:lvlText w:val="%7."/>
      <w:lvlJc w:val="left"/>
      <w:pPr>
        <w:tabs>
          <w:tab w:val="left" w:pos="20"/>
          <w:tab w:val="left" w:pos="360"/>
        </w:tabs>
        <w:ind w:left="46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BADC4036">
      <w:start w:val="1"/>
      <w:numFmt w:val="lowerLetter"/>
      <w:lvlText w:val="%8."/>
      <w:lvlJc w:val="left"/>
      <w:pPr>
        <w:tabs>
          <w:tab w:val="left" w:pos="20"/>
          <w:tab w:val="left" w:pos="360"/>
        </w:tabs>
        <w:ind w:left="540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C3680E34">
      <w:start w:val="1"/>
      <w:numFmt w:val="lowerRoman"/>
      <w:lvlText w:val="%9."/>
      <w:lvlJc w:val="left"/>
      <w:pPr>
        <w:tabs>
          <w:tab w:val="left" w:pos="20"/>
          <w:tab w:val="left" w:pos="360"/>
        </w:tabs>
        <w:ind w:left="612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72A38FD"/>
    <w:multiLevelType w:val="hybridMultilevel"/>
    <w:tmpl w:val="F438A0C8"/>
    <w:numStyleLink w:val="ImportedStyle8"/>
  </w:abstractNum>
  <w:abstractNum w:abstractNumId="8" w15:restartNumberingAfterBreak="0">
    <w:nsid w:val="622C6C28"/>
    <w:multiLevelType w:val="hybridMultilevel"/>
    <w:tmpl w:val="833C1A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D34BBA"/>
    <w:multiLevelType w:val="hybridMultilevel"/>
    <w:tmpl w:val="B6463E22"/>
    <w:lvl w:ilvl="0" w:tplc="F0406134">
      <w:start w:val="1"/>
      <w:numFmt w:val="lowerLetter"/>
      <w:lvlText w:val="%1)"/>
      <w:lvlJc w:val="left"/>
      <w:pPr>
        <w:ind w:left="1236" w:hanging="360"/>
      </w:pPr>
      <w:rPr>
        <w:rFonts w:ascii="Calibri" w:eastAsia="Arial Unicode MS" w:hAnsi="Calibri" w:cs="Calibri"/>
      </w:rPr>
    </w:lvl>
    <w:lvl w:ilvl="1" w:tplc="040A0003" w:tentative="1">
      <w:start w:val="1"/>
      <w:numFmt w:val="bullet"/>
      <w:lvlText w:val="o"/>
      <w:lvlJc w:val="left"/>
      <w:pPr>
        <w:ind w:left="1956" w:hanging="360"/>
      </w:pPr>
      <w:rPr>
        <w:rFonts w:ascii="Courier New" w:hAnsi="Courier New" w:hint="default"/>
      </w:rPr>
    </w:lvl>
    <w:lvl w:ilvl="2" w:tplc="040A0005" w:tentative="1">
      <w:start w:val="1"/>
      <w:numFmt w:val="bullet"/>
      <w:lvlText w:val=""/>
      <w:lvlJc w:val="left"/>
      <w:pPr>
        <w:ind w:left="2676" w:hanging="360"/>
      </w:pPr>
      <w:rPr>
        <w:rFonts w:ascii="Wingdings" w:hAnsi="Wingdings" w:hint="default"/>
      </w:rPr>
    </w:lvl>
    <w:lvl w:ilvl="3" w:tplc="040A0001" w:tentative="1">
      <w:start w:val="1"/>
      <w:numFmt w:val="bullet"/>
      <w:lvlText w:val=""/>
      <w:lvlJc w:val="left"/>
      <w:pPr>
        <w:ind w:left="3396" w:hanging="360"/>
      </w:pPr>
      <w:rPr>
        <w:rFonts w:ascii="Symbol" w:hAnsi="Symbol" w:hint="default"/>
      </w:rPr>
    </w:lvl>
    <w:lvl w:ilvl="4" w:tplc="040A0003" w:tentative="1">
      <w:start w:val="1"/>
      <w:numFmt w:val="bullet"/>
      <w:lvlText w:val="o"/>
      <w:lvlJc w:val="left"/>
      <w:pPr>
        <w:ind w:left="4116" w:hanging="360"/>
      </w:pPr>
      <w:rPr>
        <w:rFonts w:ascii="Courier New" w:hAnsi="Courier New" w:hint="default"/>
      </w:rPr>
    </w:lvl>
    <w:lvl w:ilvl="5" w:tplc="040A0005" w:tentative="1">
      <w:start w:val="1"/>
      <w:numFmt w:val="bullet"/>
      <w:lvlText w:val=""/>
      <w:lvlJc w:val="left"/>
      <w:pPr>
        <w:ind w:left="4836" w:hanging="360"/>
      </w:pPr>
      <w:rPr>
        <w:rFonts w:ascii="Wingdings" w:hAnsi="Wingdings" w:hint="default"/>
      </w:rPr>
    </w:lvl>
    <w:lvl w:ilvl="6" w:tplc="040A0001" w:tentative="1">
      <w:start w:val="1"/>
      <w:numFmt w:val="bullet"/>
      <w:lvlText w:val=""/>
      <w:lvlJc w:val="left"/>
      <w:pPr>
        <w:ind w:left="5556" w:hanging="360"/>
      </w:pPr>
      <w:rPr>
        <w:rFonts w:ascii="Symbol" w:hAnsi="Symbol" w:hint="default"/>
      </w:rPr>
    </w:lvl>
    <w:lvl w:ilvl="7" w:tplc="040A0003" w:tentative="1">
      <w:start w:val="1"/>
      <w:numFmt w:val="bullet"/>
      <w:lvlText w:val="o"/>
      <w:lvlJc w:val="left"/>
      <w:pPr>
        <w:ind w:left="6276" w:hanging="360"/>
      </w:pPr>
      <w:rPr>
        <w:rFonts w:ascii="Courier New" w:hAnsi="Courier New" w:hint="default"/>
      </w:rPr>
    </w:lvl>
    <w:lvl w:ilvl="8" w:tplc="040A0005" w:tentative="1">
      <w:start w:val="1"/>
      <w:numFmt w:val="bullet"/>
      <w:lvlText w:val=""/>
      <w:lvlJc w:val="left"/>
      <w:pPr>
        <w:ind w:left="6996" w:hanging="360"/>
      </w:pPr>
      <w:rPr>
        <w:rFonts w:ascii="Wingdings" w:hAnsi="Wingdings" w:hint="default"/>
      </w:rPr>
    </w:lvl>
  </w:abstractNum>
  <w:abstractNum w:abstractNumId="10" w15:restartNumberingAfterBreak="0">
    <w:nsid w:val="6B544375"/>
    <w:multiLevelType w:val="hybridMultilevel"/>
    <w:tmpl w:val="0AC80BE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BF6015A"/>
    <w:multiLevelType w:val="multilevel"/>
    <w:tmpl w:val="2CF88EE2"/>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78725B"/>
    <w:multiLevelType w:val="hybridMultilevel"/>
    <w:tmpl w:val="84F8AAB6"/>
    <w:numStyleLink w:val="ImportedStyle100"/>
  </w:abstractNum>
  <w:abstractNum w:abstractNumId="13" w15:restartNumberingAfterBreak="0">
    <w:nsid w:val="74C3328D"/>
    <w:multiLevelType w:val="hybridMultilevel"/>
    <w:tmpl w:val="32425B5A"/>
    <w:styleLink w:val="ImportedStyle9"/>
    <w:lvl w:ilvl="0" w:tplc="16AAC7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BA7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B05BE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236D2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543C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F667F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194C2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E82E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2276A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AD6255"/>
    <w:multiLevelType w:val="hybridMultilevel"/>
    <w:tmpl w:val="81D400F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D6A1507"/>
    <w:multiLevelType w:val="multilevel"/>
    <w:tmpl w:val="A934D99E"/>
    <w:lvl w:ilvl="0">
      <w:start w:val="5"/>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16cid:durableId="243808279">
    <w:abstractNumId w:val="5"/>
  </w:num>
  <w:num w:numId="2" w16cid:durableId="516191564">
    <w:abstractNumId w:val="1"/>
  </w:num>
  <w:num w:numId="3" w16cid:durableId="630091496">
    <w:abstractNumId w:val="1"/>
    <w:lvlOverride w:ilvl="0">
      <w:lvl w:ilvl="0" w:tplc="75C4515C">
        <w:start w:val="1"/>
        <w:numFmt w:val="lowerLetter"/>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FA2D3A">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2AFC22">
        <w:start w:val="1"/>
        <w:numFmt w:val="lowerRoman"/>
        <w:lvlText w:val="%3."/>
        <w:lvlJc w:val="left"/>
        <w:pPr>
          <w:ind w:left="1745"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DAC4B8">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2A2C80">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1CEE0C">
        <w:start w:val="1"/>
        <w:numFmt w:val="lowerRoman"/>
        <w:lvlText w:val="%6."/>
        <w:lvlJc w:val="left"/>
        <w:pPr>
          <w:ind w:left="3905"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88469A">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B28A3A">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C028E4">
        <w:start w:val="1"/>
        <w:numFmt w:val="lowerRoman"/>
        <w:lvlText w:val="%9."/>
        <w:lvlJc w:val="left"/>
        <w:pPr>
          <w:ind w:left="6065"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91017435">
    <w:abstractNumId w:val="1"/>
    <w:lvlOverride w:ilvl="0">
      <w:startOverride w:val="2"/>
      <w:lvl w:ilvl="0" w:tplc="75C4515C">
        <w:start w:val="2"/>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FA2D3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AFC22">
        <w:start w:val="1"/>
        <w:numFmt w:val="lowerRoman"/>
        <w:lvlText w:val="%3."/>
        <w:lvlJc w:val="left"/>
        <w:pPr>
          <w:ind w:left="1800" w:hanging="2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DAC4B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2A2C8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1CEE0C">
        <w:start w:val="1"/>
        <w:numFmt w:val="lowerRoman"/>
        <w:lvlText w:val="%6."/>
        <w:lvlJc w:val="left"/>
        <w:pPr>
          <w:ind w:left="3960" w:hanging="2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88469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B28A3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C028E4">
        <w:start w:val="1"/>
        <w:numFmt w:val="lowerRoman"/>
        <w:lvlText w:val="%9."/>
        <w:lvlJc w:val="left"/>
        <w:pPr>
          <w:ind w:left="6120" w:hanging="27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693800349">
    <w:abstractNumId w:val="6"/>
  </w:num>
  <w:num w:numId="6" w16cid:durableId="1738742951">
    <w:abstractNumId w:val="7"/>
  </w:num>
  <w:num w:numId="7" w16cid:durableId="171995190">
    <w:abstractNumId w:val="7"/>
    <w:lvlOverride w:ilvl="0">
      <w:startOverride w:val="3"/>
    </w:lvlOverride>
  </w:num>
  <w:num w:numId="8" w16cid:durableId="840966980">
    <w:abstractNumId w:val="13"/>
  </w:num>
  <w:num w:numId="9" w16cid:durableId="1178543944">
    <w:abstractNumId w:val="2"/>
  </w:num>
  <w:num w:numId="10" w16cid:durableId="1843428501">
    <w:abstractNumId w:val="7"/>
    <w:lvlOverride w:ilvl="0">
      <w:startOverride w:val="4"/>
      <w:lvl w:ilvl="0" w:tplc="C3C4E4AA">
        <w:start w:val="4"/>
        <w:numFmt w:val="lowerLetter"/>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CE9D5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341D50">
        <w:start w:val="1"/>
        <w:numFmt w:val="lowerRoman"/>
        <w:lvlText w:val="%3."/>
        <w:lvlJc w:val="left"/>
        <w:pPr>
          <w:ind w:left="1724" w:hanging="2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808BC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1E8F7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F4B152">
        <w:start w:val="1"/>
        <w:numFmt w:val="lowerRoman"/>
        <w:lvlText w:val="%6."/>
        <w:lvlJc w:val="left"/>
        <w:pPr>
          <w:ind w:left="3884" w:hanging="2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54F7CE">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A2C2A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301712">
        <w:start w:val="1"/>
        <w:numFmt w:val="lowerRoman"/>
        <w:lvlText w:val="%9."/>
        <w:lvlJc w:val="left"/>
        <w:pPr>
          <w:ind w:left="6044" w:hanging="2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184705901">
    <w:abstractNumId w:val="3"/>
  </w:num>
  <w:num w:numId="12" w16cid:durableId="1206870061">
    <w:abstractNumId w:val="12"/>
  </w:num>
  <w:num w:numId="13" w16cid:durableId="2088767294">
    <w:abstractNumId w:val="7"/>
    <w:lvlOverride w:ilvl="0">
      <w:startOverride w:val="5"/>
      <w:lvl w:ilvl="0" w:tplc="C3C4E4AA">
        <w:start w:val="5"/>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CE9D5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341D50">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808BC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1E8F7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F4B152">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54F7C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A2C2A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301712">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198843469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501890">
    <w:abstractNumId w:val="11"/>
  </w:num>
  <w:num w:numId="16" w16cid:durableId="1654797237">
    <w:abstractNumId w:val="15"/>
  </w:num>
  <w:num w:numId="17" w16cid:durableId="1176534968">
    <w:abstractNumId w:val="4"/>
  </w:num>
  <w:num w:numId="18" w16cid:durableId="178393333">
    <w:abstractNumId w:val="8"/>
  </w:num>
  <w:num w:numId="19" w16cid:durableId="1852337251">
    <w:abstractNumId w:val="10"/>
  </w:num>
  <w:num w:numId="20" w16cid:durableId="318386875">
    <w:abstractNumId w:val="14"/>
  </w:num>
  <w:num w:numId="21" w16cid:durableId="1604876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53"/>
    <w:rsid w:val="00035249"/>
    <w:rsid w:val="00074CC4"/>
    <w:rsid w:val="000760EF"/>
    <w:rsid w:val="00093000"/>
    <w:rsid w:val="000B49FF"/>
    <w:rsid w:val="000C04A8"/>
    <w:rsid w:val="000C32BD"/>
    <w:rsid w:val="000E5CA4"/>
    <w:rsid w:val="00106A21"/>
    <w:rsid w:val="001241AF"/>
    <w:rsid w:val="00135421"/>
    <w:rsid w:val="00163A74"/>
    <w:rsid w:val="00184BBC"/>
    <w:rsid w:val="001C715D"/>
    <w:rsid w:val="001E4881"/>
    <w:rsid w:val="001E6951"/>
    <w:rsid w:val="00265A25"/>
    <w:rsid w:val="002A54BB"/>
    <w:rsid w:val="002A7A5F"/>
    <w:rsid w:val="00301654"/>
    <w:rsid w:val="00301783"/>
    <w:rsid w:val="00302F09"/>
    <w:rsid w:val="00303478"/>
    <w:rsid w:val="0036684A"/>
    <w:rsid w:val="003A63E4"/>
    <w:rsid w:val="003D3753"/>
    <w:rsid w:val="003F3D53"/>
    <w:rsid w:val="003F40B6"/>
    <w:rsid w:val="004129B0"/>
    <w:rsid w:val="004251DF"/>
    <w:rsid w:val="004325C5"/>
    <w:rsid w:val="0048179A"/>
    <w:rsid w:val="004A52DB"/>
    <w:rsid w:val="004B0FA6"/>
    <w:rsid w:val="005111DA"/>
    <w:rsid w:val="00547495"/>
    <w:rsid w:val="00555FE9"/>
    <w:rsid w:val="005A2C59"/>
    <w:rsid w:val="005A6F0C"/>
    <w:rsid w:val="005E3F60"/>
    <w:rsid w:val="006046BD"/>
    <w:rsid w:val="0060591E"/>
    <w:rsid w:val="00607C6E"/>
    <w:rsid w:val="00610BB9"/>
    <w:rsid w:val="006278A1"/>
    <w:rsid w:val="006A376F"/>
    <w:rsid w:val="006A7ABD"/>
    <w:rsid w:val="006B22FD"/>
    <w:rsid w:val="00712236"/>
    <w:rsid w:val="007261FF"/>
    <w:rsid w:val="00740533"/>
    <w:rsid w:val="00762394"/>
    <w:rsid w:val="007738EA"/>
    <w:rsid w:val="00781FB4"/>
    <w:rsid w:val="00791FA7"/>
    <w:rsid w:val="007A4A0F"/>
    <w:rsid w:val="007B20A0"/>
    <w:rsid w:val="007B3577"/>
    <w:rsid w:val="007B7936"/>
    <w:rsid w:val="007C0DED"/>
    <w:rsid w:val="007C10AB"/>
    <w:rsid w:val="007C71ED"/>
    <w:rsid w:val="007E72A2"/>
    <w:rsid w:val="007F6C53"/>
    <w:rsid w:val="00806861"/>
    <w:rsid w:val="00847FAF"/>
    <w:rsid w:val="008E0A8D"/>
    <w:rsid w:val="009640BB"/>
    <w:rsid w:val="00983B09"/>
    <w:rsid w:val="00997D30"/>
    <w:rsid w:val="009A3430"/>
    <w:rsid w:val="009C0A60"/>
    <w:rsid w:val="00A17020"/>
    <w:rsid w:val="00A35B49"/>
    <w:rsid w:val="00A62C32"/>
    <w:rsid w:val="00A636D5"/>
    <w:rsid w:val="00A6483F"/>
    <w:rsid w:val="00A651F5"/>
    <w:rsid w:val="00A706F8"/>
    <w:rsid w:val="00AD1A43"/>
    <w:rsid w:val="00AD7F09"/>
    <w:rsid w:val="00B0384F"/>
    <w:rsid w:val="00B33E5A"/>
    <w:rsid w:val="00BD0D53"/>
    <w:rsid w:val="00BF4DF8"/>
    <w:rsid w:val="00C968DF"/>
    <w:rsid w:val="00CA68E1"/>
    <w:rsid w:val="00CF7D5C"/>
    <w:rsid w:val="00D41CFF"/>
    <w:rsid w:val="00D423FA"/>
    <w:rsid w:val="00D43B90"/>
    <w:rsid w:val="00D5203B"/>
    <w:rsid w:val="00D7740E"/>
    <w:rsid w:val="00D82510"/>
    <w:rsid w:val="00DE2F6D"/>
    <w:rsid w:val="00ED4BE1"/>
    <w:rsid w:val="00F06745"/>
    <w:rsid w:val="00F15AFE"/>
    <w:rsid w:val="00F65B65"/>
    <w:rsid w:val="00F81D2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D23E"/>
  <w15:docId w15:val="{887016C8-5DC9-7648-AE33-BAF6A99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L"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tabs>
        <w:tab w:val="right" w:pos="9020"/>
      </w:tabs>
    </w:pPr>
    <w:rPr>
      <w:rFonts w:ascii="Calibri" w:hAnsi="Calibri" w:cs="Arial Unicode MS"/>
      <w:color w:val="000000"/>
      <w:sz w:val="24"/>
      <w:szCs w:val="24"/>
    </w:rPr>
  </w:style>
  <w:style w:type="paragraph" w:styleId="Piedepgina">
    <w:name w:val="footer"/>
    <w:pPr>
      <w:tabs>
        <w:tab w:val="center" w:pos="4419"/>
        <w:tab w:val="right" w:pos="8838"/>
      </w:tabs>
      <w:suppressAutoHyphens/>
    </w:pPr>
    <w:rPr>
      <w:rFonts w:ascii="Calibri" w:hAnsi="Calibri" w:cs="Arial Unicode MS"/>
      <w:color w:val="00000A"/>
      <w:sz w:val="22"/>
      <w:szCs w:val="22"/>
      <w:u w:color="00000A"/>
      <w:lang w:val="es-ES_tradnl"/>
    </w:rPr>
  </w:style>
  <w:style w:type="paragraph" w:customStyle="1" w:styleId="Body">
    <w:name w:val="Body"/>
    <w:pPr>
      <w:suppressAutoHyphens/>
      <w:spacing w:after="200" w:line="276" w:lineRule="auto"/>
    </w:pPr>
    <w:rPr>
      <w:rFonts w:ascii="Calibri" w:hAnsi="Calibri" w:cs="Arial Unicode MS"/>
      <w:color w:val="00000A"/>
      <w:sz w:val="22"/>
      <w:szCs w:val="22"/>
      <w:u w:color="00000A"/>
      <w:lang w:val="de-DE"/>
    </w:rPr>
  </w:style>
  <w:style w:type="paragraph" w:styleId="Prrafodelista">
    <w:name w:val="List Paragraph"/>
    <w:uiPriority w:val="34"/>
    <w:qFormat/>
    <w:pPr>
      <w:suppressAutoHyphens/>
      <w:spacing w:after="200" w:line="276" w:lineRule="auto"/>
      <w:ind w:left="720"/>
    </w:pPr>
    <w:rPr>
      <w:rFonts w:ascii="Calibri" w:eastAsia="Calibri" w:hAnsi="Calibri" w:cs="Calibri"/>
      <w:color w:val="00000A"/>
      <w:sz w:val="22"/>
      <w:szCs w:val="22"/>
      <w:u w:color="00000A"/>
      <w:lang w:val="es-ES_tradnl"/>
    </w:rPr>
  </w:style>
  <w:style w:type="numbering" w:customStyle="1" w:styleId="ImportedStyle10">
    <w:name w:val="Imported Style 10"/>
    <w:pPr>
      <w:numPr>
        <w:numId w:val="1"/>
      </w:numPr>
    </w:pPr>
  </w:style>
  <w:style w:type="numbering" w:customStyle="1" w:styleId="ImportedStyle8">
    <w:name w:val="Imported Style 8"/>
    <w:pPr>
      <w:numPr>
        <w:numId w:val="5"/>
      </w:numPr>
    </w:pPr>
  </w:style>
  <w:style w:type="numbering" w:customStyle="1" w:styleId="ImportedStyle9">
    <w:name w:val="Imported Style 9"/>
    <w:pPr>
      <w:numPr>
        <w:numId w:val="8"/>
      </w:numPr>
    </w:pPr>
  </w:style>
  <w:style w:type="paragraph" w:customStyle="1" w:styleId="Default">
    <w:name w:val="Default"/>
    <w:rPr>
      <w:rFonts w:ascii="Calibri" w:eastAsia="Calibri" w:hAnsi="Calibri" w:cs="Calibri"/>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Book Antiqua" w:eastAsia="Book Antiqua" w:hAnsi="Book Antiqua" w:cs="Book Antiqua"/>
      <w:color w:val="0000FF"/>
      <w:u w:val="single" w:color="0000FF"/>
    </w:rPr>
  </w:style>
  <w:style w:type="numbering" w:customStyle="1" w:styleId="ImportedStyle100">
    <w:name w:val="Imported Style 10.0"/>
    <w:pPr>
      <w:numPr>
        <w:numId w:val="11"/>
      </w:numPr>
    </w:pPr>
  </w:style>
  <w:style w:type="paragraph" w:styleId="Encabezado">
    <w:name w:val="header"/>
    <w:basedOn w:val="Normal"/>
    <w:link w:val="EncabezadoCar"/>
    <w:uiPriority w:val="99"/>
    <w:unhideWhenUsed/>
    <w:rsid w:val="00AD1A43"/>
    <w:pPr>
      <w:tabs>
        <w:tab w:val="center" w:pos="4680"/>
        <w:tab w:val="right" w:pos="9360"/>
      </w:tabs>
    </w:pPr>
  </w:style>
  <w:style w:type="character" w:customStyle="1" w:styleId="EncabezadoCar">
    <w:name w:val="Encabezado Car"/>
    <w:basedOn w:val="Fuentedeprrafopredeter"/>
    <w:link w:val="Encabezado"/>
    <w:uiPriority w:val="99"/>
    <w:rsid w:val="00AD1A43"/>
    <w:rPr>
      <w:sz w:val="24"/>
      <w:szCs w:val="24"/>
      <w:lang w:val="en-US"/>
    </w:rPr>
  </w:style>
  <w:style w:type="paragraph" w:styleId="Textonotapie">
    <w:name w:val="footnote text"/>
    <w:basedOn w:val="Normal"/>
    <w:link w:val="TextonotapieCar"/>
    <w:uiPriority w:val="99"/>
    <w:semiHidden/>
    <w:unhideWhenUsed/>
    <w:rsid w:val="00302F09"/>
    <w:rPr>
      <w:sz w:val="20"/>
      <w:szCs w:val="20"/>
    </w:rPr>
  </w:style>
  <w:style w:type="character" w:customStyle="1" w:styleId="TextonotapieCar">
    <w:name w:val="Texto nota pie Car"/>
    <w:basedOn w:val="Fuentedeprrafopredeter"/>
    <w:link w:val="Textonotapie"/>
    <w:uiPriority w:val="99"/>
    <w:semiHidden/>
    <w:rsid w:val="00302F09"/>
    <w:rPr>
      <w:lang w:val="en-US"/>
    </w:rPr>
  </w:style>
  <w:style w:type="character" w:styleId="Refdenotaalpie">
    <w:name w:val="footnote reference"/>
    <w:basedOn w:val="Fuentedeprrafopredeter"/>
    <w:uiPriority w:val="99"/>
    <w:semiHidden/>
    <w:unhideWhenUsed/>
    <w:rsid w:val="00302F09"/>
    <w:rPr>
      <w:vertAlign w:val="superscript"/>
    </w:rPr>
  </w:style>
  <w:style w:type="character" w:styleId="Refdecomentario">
    <w:name w:val="annotation reference"/>
    <w:basedOn w:val="Fuentedeprrafopredeter"/>
    <w:uiPriority w:val="99"/>
    <w:semiHidden/>
    <w:unhideWhenUsed/>
    <w:rsid w:val="00AD7F09"/>
    <w:rPr>
      <w:sz w:val="16"/>
      <w:szCs w:val="16"/>
    </w:rPr>
  </w:style>
  <w:style w:type="paragraph" w:styleId="Textocomentario">
    <w:name w:val="annotation text"/>
    <w:basedOn w:val="Normal"/>
    <w:link w:val="TextocomentarioCar"/>
    <w:uiPriority w:val="99"/>
    <w:semiHidden/>
    <w:unhideWhenUsed/>
    <w:rsid w:val="00AD7F09"/>
    <w:rPr>
      <w:sz w:val="20"/>
      <w:szCs w:val="20"/>
    </w:rPr>
  </w:style>
  <w:style w:type="character" w:customStyle="1" w:styleId="TextocomentarioCar">
    <w:name w:val="Texto comentario Car"/>
    <w:basedOn w:val="Fuentedeprrafopredeter"/>
    <w:link w:val="Textocomentario"/>
    <w:uiPriority w:val="99"/>
    <w:semiHidden/>
    <w:rsid w:val="00AD7F09"/>
    <w:rPr>
      <w:lang w:val="en-US"/>
    </w:rPr>
  </w:style>
  <w:style w:type="paragraph" w:styleId="Asuntodelcomentario">
    <w:name w:val="annotation subject"/>
    <w:basedOn w:val="Textocomentario"/>
    <w:next w:val="Textocomentario"/>
    <w:link w:val="AsuntodelcomentarioCar"/>
    <w:uiPriority w:val="99"/>
    <w:semiHidden/>
    <w:unhideWhenUsed/>
    <w:rsid w:val="00AD7F09"/>
    <w:rPr>
      <w:b/>
      <w:bCs/>
    </w:rPr>
  </w:style>
  <w:style w:type="character" w:customStyle="1" w:styleId="AsuntodelcomentarioCar">
    <w:name w:val="Asunto del comentario Car"/>
    <w:basedOn w:val="TextocomentarioCar"/>
    <w:link w:val="Asuntodelcomentario"/>
    <w:uiPriority w:val="99"/>
    <w:semiHidden/>
    <w:rsid w:val="00AD7F09"/>
    <w:rPr>
      <w:b/>
      <w:bCs/>
      <w:lang w:val="en-US"/>
    </w:rPr>
  </w:style>
  <w:style w:type="paragraph" w:styleId="Textodeglobo">
    <w:name w:val="Balloon Text"/>
    <w:basedOn w:val="Normal"/>
    <w:link w:val="TextodegloboCar"/>
    <w:uiPriority w:val="99"/>
    <w:semiHidden/>
    <w:unhideWhenUsed/>
    <w:rsid w:val="00AD7F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7F09"/>
    <w:rPr>
      <w:rFonts w:ascii="Segoe UI" w:hAnsi="Segoe UI" w:cs="Segoe UI"/>
      <w:sz w:val="18"/>
      <w:szCs w:val="18"/>
      <w:lang w:val="en-US"/>
    </w:rPr>
  </w:style>
  <w:style w:type="character" w:styleId="Mencinsinresolver">
    <w:name w:val="Unresolved Mention"/>
    <w:basedOn w:val="Fuentedeprrafopredeter"/>
    <w:uiPriority w:val="99"/>
    <w:semiHidden/>
    <w:unhideWhenUsed/>
    <w:rsid w:val="00303478"/>
    <w:rPr>
      <w:color w:val="605E5C"/>
      <w:shd w:val="clear" w:color="auto" w:fill="E1DFDD"/>
    </w:rPr>
  </w:style>
  <w:style w:type="table" w:styleId="Tablaconcuadrcula">
    <w:name w:val="Table Grid"/>
    <w:basedOn w:val="Tablanormal"/>
    <w:uiPriority w:val="39"/>
    <w:rsid w:val="0096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00244">
      <w:bodyDiv w:val="1"/>
      <w:marLeft w:val="0"/>
      <w:marRight w:val="0"/>
      <w:marTop w:val="0"/>
      <w:marBottom w:val="0"/>
      <w:divBdr>
        <w:top w:val="none" w:sz="0" w:space="0" w:color="auto"/>
        <w:left w:val="none" w:sz="0" w:space="0" w:color="auto"/>
        <w:bottom w:val="none" w:sz="0" w:space="0" w:color="auto"/>
        <w:right w:val="none" w:sz="0" w:space="0" w:color="auto"/>
      </w:divBdr>
    </w:div>
    <w:div w:id="1148669260">
      <w:bodyDiv w:val="1"/>
      <w:marLeft w:val="0"/>
      <w:marRight w:val="0"/>
      <w:marTop w:val="0"/>
      <w:marBottom w:val="0"/>
      <w:divBdr>
        <w:top w:val="none" w:sz="0" w:space="0" w:color="auto"/>
        <w:left w:val="none" w:sz="0" w:space="0" w:color="auto"/>
        <w:bottom w:val="none" w:sz="0" w:space="0" w:color="auto"/>
        <w:right w:val="none" w:sz="0" w:space="0" w:color="auto"/>
      </w:divBdr>
    </w:div>
    <w:div w:id="198751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56990\Desktop\UAH\Cursos\PSICOPATOLOGIA%20PREGRADO\pcsalas1@gmail.com" TargetMode="External"/><Relationship Id="rId13" Type="http://schemas.openxmlformats.org/officeDocument/2006/relationships/hyperlink" Target="https://www.uahurtado.cl/la-universidad/dg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hurtado.cl/wp-content/uploads/2023/07/Modificacin_Reglamento_Conducta_y_Convivencia_UA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hurtado.cl/wp-content/uploads/2023/07/Aprueba-Modificacion-Reglamento-de-Pregrado.pdf" TargetMode="External"/><Relationship Id="rId5" Type="http://schemas.openxmlformats.org/officeDocument/2006/relationships/webSettings" Target="webSettings.xml"/><Relationship Id="rId15" Type="http://schemas.openxmlformats.org/officeDocument/2006/relationships/hyperlink" Target="https://uahurtado.cl/wp-content/uploads/2023/07/Manual-de-lenguaje-no-sexista.pdf" TargetMode="External"/><Relationship Id="rId10" Type="http://schemas.openxmlformats.org/officeDocument/2006/relationships/hyperlink" Target="https://doi.org/10.1016/j.rmclc.2022.06.004" TargetMode="External"/><Relationship Id="rId4" Type="http://schemas.openxmlformats.org/officeDocument/2006/relationships/settings" Target="settings.xml"/><Relationship Id="rId9" Type="http://schemas.openxmlformats.org/officeDocument/2006/relationships/hyperlink" Target="mailto:ignaciaayarza@gmail.com" TargetMode="External"/><Relationship Id="rId14" Type="http://schemas.openxmlformats.org/officeDocument/2006/relationships/hyperlink" Target="https://uahurtado.cl/wp-content/uploads/2023/07/Reglamento-de-abordaje-ante-situaciones-de-acoso-discriminacion-y-violencia-de-genero.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ahurtado.cl/wp-content/uploads/2023/07/Aprueba-Modificacion-Reglamento-de-Pregrado.pdf"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Calibri"/>
        <a:ea typeface="Calibri"/>
        <a:cs typeface="Calibri"/>
      </a:majorFont>
      <a:minorFont>
        <a:latin typeface="Calibri"/>
        <a:ea typeface="Calibri"/>
        <a:cs typeface="Calibri"/>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2BF9-71A9-40A0-B510-E00F93A5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2005</Words>
  <Characters>11031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Salas Cossio</dc:creator>
  <cp:lastModifiedBy>PAMELA CECILIA SALAS COSSIO</cp:lastModifiedBy>
  <cp:revision>3</cp:revision>
  <dcterms:created xsi:type="dcterms:W3CDTF">2025-08-13T01:30:00Z</dcterms:created>
  <dcterms:modified xsi:type="dcterms:W3CDTF">2025-08-13T01:47:00Z</dcterms:modified>
</cp:coreProperties>
</file>