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bottom w:color="000000" w:space="1" w:sz="4" w:val="single"/>
        </w:pBdr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Tertulia dialógica</w:t>
      </w:r>
    </w:p>
    <w:p w:rsidR="00000000" w:rsidDel="00000000" w:rsidP="00000000" w:rsidRDefault="00000000" w:rsidRPr="00000000" w14:paraId="00000002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Dinámica de discusión y reflexión a partir de la lectura de textos que en su desarrollo considera diversos pasos que facilitan la comprensión de lo leído y permite generar un diálogo igualitario entre sus participantes. </w:t>
      </w:r>
    </w:p>
    <w:p w:rsidR="00000000" w:rsidDel="00000000" w:rsidP="00000000" w:rsidRDefault="00000000" w:rsidRPr="00000000" w14:paraId="00000003">
      <w:pPr>
        <w:jc w:val="both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¿Qué vamos a leer? </w:t>
      </w:r>
    </w:p>
    <w:p w:rsidR="00000000" w:rsidDel="00000000" w:rsidP="00000000" w:rsidRDefault="00000000" w:rsidRPr="00000000" w14:paraId="00000004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Extracto del currículum nacional, Historia, geografía y ciencias sociales.</w:t>
      </w:r>
    </w:p>
    <w:p w:rsidR="00000000" w:rsidDel="00000000" w:rsidP="00000000" w:rsidRDefault="00000000" w:rsidRPr="00000000" w14:paraId="00000005">
      <w:pPr>
        <w:jc w:val="both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¿Por qué leeremos este extracto?</w:t>
      </w:r>
    </w:p>
    <w:p w:rsidR="00000000" w:rsidDel="00000000" w:rsidP="00000000" w:rsidRDefault="00000000" w:rsidRPr="00000000" w14:paraId="00000006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Para comprender el propósito formativo de la asignatura de Historia, geografía y ciencias sociales en el currículum nacional de 7° a 2 medio y proyectar las estrategias de evaluación pertinentes. </w:t>
      </w:r>
    </w:p>
    <w:p w:rsidR="00000000" w:rsidDel="00000000" w:rsidP="00000000" w:rsidRDefault="00000000" w:rsidRPr="00000000" w14:paraId="00000007">
      <w:pPr>
        <w:jc w:val="both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¿Cómo trabajaremos?</w:t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Indicaciones: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Nos reuniremos en grupo de máximo 4 integrantes.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Leeremos de manera individual el texto. (20 minutos)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momento de leer hay que subrayar y tomar nota de aquello que nos parezca relevante.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Reflexión individual: Anotar preguntas que nos surjan de la lectura e intentar definir aspectos iniciales en su respuesta.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Reflexión grupal: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Compartir preguntas y reflexiones individuales desarrolladas en relación con las inquietudes personales planteadas.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Construcción de conclusión grupal respondiendo las preguntas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finales.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Individual</w:t>
      </w:r>
    </w:p>
    <w:sdt>
      <w:sdtPr>
        <w:lock w:val="contentLocked"/>
        <w:tag w:val="goog_rdk_0"/>
      </w:sdtPr>
      <w:sdtContent>
        <w:tbl>
          <w:tblPr>
            <w:tblStyle w:val="Table1"/>
            <w:tblW w:w="1440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800"/>
            <w:gridCol w:w="4800"/>
            <w:gridCol w:w="4800"/>
            <w:tblGridChange w:id="0">
              <w:tblGrid>
                <w:gridCol w:w="4800"/>
                <w:gridCol w:w="4800"/>
                <w:gridCol w:w="480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efefef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8">
                <w:pPr>
                  <w:spacing w:after="0" w:line="240" w:lineRule="auto"/>
                  <w:jc w:val="center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b w:val="1"/>
                    <w:rtl w:val="0"/>
                  </w:rPr>
                  <w:t xml:space="preserve">Leo y registro</w:t>
                </w:r>
              </w:p>
              <w:p w:rsidR="00000000" w:rsidDel="00000000" w:rsidP="00000000" w:rsidRDefault="00000000" w:rsidRPr="00000000" w14:paraId="00000019">
                <w:pPr>
                  <w:spacing w:after="0" w:line="240" w:lineRule="auto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A">
                <w:pPr>
                  <w:spacing w:after="0" w:line="240" w:lineRule="auto"/>
                  <w:jc w:val="center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¿Qué frase y/o idea de lo leído me llamó más la atención?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efefef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B">
                <w:pPr>
                  <w:spacing w:after="0" w:line="240" w:lineRule="auto"/>
                  <w:jc w:val="center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b w:val="1"/>
                    <w:rtl w:val="0"/>
                  </w:rPr>
                  <w:t xml:space="preserve">Pienso</w:t>
                </w:r>
              </w:p>
              <w:p w:rsidR="00000000" w:rsidDel="00000000" w:rsidP="00000000" w:rsidRDefault="00000000" w:rsidRPr="00000000" w14:paraId="0000001C">
                <w:pPr>
                  <w:spacing w:after="0" w:line="240" w:lineRule="auto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spacing w:after="0" w:line="240" w:lineRule="auto"/>
                  <w:jc w:val="center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¿Qué conclusión en general construyo del extracto?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efefef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E">
                <w:pPr>
                  <w:spacing w:after="0" w:line="240" w:lineRule="auto"/>
                  <w:jc w:val="center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b w:val="1"/>
                    <w:rtl w:val="0"/>
                  </w:rPr>
                  <w:t xml:space="preserve">Me pregunto</w:t>
                </w:r>
              </w:p>
              <w:p w:rsidR="00000000" w:rsidDel="00000000" w:rsidP="00000000" w:rsidRDefault="00000000" w:rsidRPr="00000000" w14:paraId="0000001F">
                <w:pPr>
                  <w:spacing w:after="0" w:line="240" w:lineRule="auto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0">
                <w:pPr>
                  <w:spacing w:after="0" w:line="240" w:lineRule="auto"/>
                  <w:jc w:val="center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¿Qué preguntas me surgen a partir de lo leído?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Sentido de pertenencia, nacional, local , regional , considerando la edad , sentirse parte de algo </w:t>
                </w:r>
              </w:p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Generar un sujeto comprensivo de la realidad, pueda cuestionar el mismo contenido </w:t>
                </w:r>
              </w:p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Pensamiento histórico, estudiantes capaces de pensar su propia historia</w:t>
                </w:r>
              </w:p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BBCC Optaron por una visión nacional, la visión de un estudiante idealizado para una ciudadanía democrática </w:t>
                </w:r>
              </w:p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Actitudes: me deja en “blanco”, es complicado , podemos resguardar </w:t>
                </w:r>
              </w:p>
              <w:p w:rsidR="00000000" w:rsidDel="00000000" w:rsidP="00000000" w:rsidRDefault="00000000" w:rsidRPr="00000000" w14:paraId="0000002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A medida que se va elaborando, crítico y reflexivos de la sociedad, deben ser respetuosos , que hay clases sociales , la economía así lo dicen</w:t>
                </w:r>
              </w:p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Habilidades: pensamiento temporal y espacial, información de contenidos geográficos  </w:t>
                </w:r>
              </w:p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b w:val="1"/>
                    <w:rtl w:val="0"/>
                  </w:rPr>
                  <w:t xml:space="preserve">Se busca hacer una integración de ciertos contenido, hay parcelación , pero se busca que los estudiantes que logren relacionar , se busca la relación </w:t>
                </w:r>
              </w:p>
              <w:p w:rsidR="00000000" w:rsidDel="00000000" w:rsidP="00000000" w:rsidRDefault="00000000" w:rsidRPr="00000000" w14:paraId="0000003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b w:val="1"/>
                    <w:rtl w:val="0"/>
                  </w:rPr>
                  <w:t xml:space="preserve">Diversidad cultural en las saladas </w:t>
                </w:r>
              </w:p>
              <w:p w:rsidR="00000000" w:rsidDel="00000000" w:rsidP="00000000" w:rsidRDefault="00000000" w:rsidRPr="00000000" w14:paraId="0000003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b w:val="1"/>
                    <w:rtl w:val="0"/>
                  </w:rPr>
                  <w:t xml:space="preserve">“conoce sus deberes y derechos y ciudadanos “ ya en 7mo deberían tener este conocimiento la infancia y la adolescencia está muy minimizada, “deben pedir permiso para todo” </w:t>
                </w:r>
              </w:p>
              <w:p w:rsidR="00000000" w:rsidDel="00000000" w:rsidP="00000000" w:rsidRDefault="00000000" w:rsidRPr="00000000" w14:paraId="0000003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b w:val="1"/>
                    <w:rtl w:val="0"/>
                  </w:rPr>
                  <w:t xml:space="preserve">La mayor parte que se hace la memorización, pero en la formación de pensamiento histórico …cómo </w:t>
                </w:r>
              </w:p>
              <w:p w:rsidR="00000000" w:rsidDel="00000000" w:rsidP="00000000" w:rsidRDefault="00000000" w:rsidRPr="00000000" w14:paraId="0000003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b w:val="1"/>
                    <w:rtl w:val="0"/>
                  </w:rPr>
                  <w:t xml:space="preserve">Desarrollar un pensamiento histórico, relaciones dinámicas de continuidad , es difícil que en 6to básico </w:t>
                </w:r>
              </w:p>
              <w:p w:rsidR="00000000" w:rsidDel="00000000" w:rsidP="00000000" w:rsidRDefault="00000000" w:rsidRPr="00000000" w14:paraId="0000003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b w:val="1"/>
                    <w:rtl w:val="0"/>
                  </w:rPr>
                  <w:t xml:space="preserve">Aprendizaje significativo   </w:t>
                </w:r>
              </w:p>
              <w:p w:rsidR="00000000" w:rsidDel="00000000" w:rsidP="00000000" w:rsidRDefault="00000000" w:rsidRPr="00000000" w14:paraId="0000003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b w:val="1"/>
                    <w:rtl w:val="0"/>
                  </w:rPr>
                  <w:t xml:space="preserve">Construcción gradual del pensamiento histórico </w:t>
                </w:r>
              </w:p>
              <w:p w:rsidR="00000000" w:rsidDel="00000000" w:rsidP="00000000" w:rsidRDefault="00000000" w:rsidRPr="00000000" w14:paraId="0000004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b w:val="1"/>
                    <w:rtl w:val="0"/>
                  </w:rPr>
                  <w:t xml:space="preserve">es una meta compleja </w:t>
                </w:r>
              </w:p>
              <w:p w:rsidR="00000000" w:rsidDel="00000000" w:rsidP="00000000" w:rsidRDefault="00000000" w:rsidRPr="00000000" w14:paraId="0000004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Estudiantes desarrollen postura crítica (dictadura, discurso negacionista) </w:t>
                </w:r>
              </w:p>
              <w:p w:rsidR="00000000" w:rsidDel="00000000" w:rsidP="00000000" w:rsidRDefault="00000000" w:rsidRPr="00000000" w14:paraId="0000005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Las actitudes, utópicas dentro de la sala de clases</w:t>
                </w:r>
              </w:p>
              <w:p w:rsidR="00000000" w:rsidDel="00000000" w:rsidP="00000000" w:rsidRDefault="00000000" w:rsidRPr="00000000" w14:paraId="0000005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Transformar el mundo local, de qué manera </w:t>
                </w:r>
              </w:p>
              <w:p w:rsidR="00000000" w:rsidDel="00000000" w:rsidP="00000000" w:rsidRDefault="00000000" w:rsidRPr="00000000" w14:paraId="0000006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De qué manera los valores democráticos, condensaron la enseñanza ciudadanía y DDHH </w:t>
                </w:r>
              </w:p>
              <w:p w:rsidR="00000000" w:rsidDel="00000000" w:rsidP="00000000" w:rsidRDefault="00000000" w:rsidRPr="00000000" w14:paraId="0000006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Cómo aplicamos las ideas del currículum con las actitudes el 100% de las veces </w:t>
                </w:r>
              </w:p>
              <w:p w:rsidR="00000000" w:rsidDel="00000000" w:rsidP="00000000" w:rsidRDefault="00000000" w:rsidRPr="00000000" w14:paraId="0000006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Es una información sesgada que entregamos los estudiantes </w:t>
                </w:r>
              </w:p>
              <w:p w:rsidR="00000000" w:rsidDel="00000000" w:rsidP="00000000" w:rsidRDefault="00000000" w:rsidRPr="00000000" w14:paraId="0000007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mbria" w:cs="Cambria" w:eastAsia="Cambria" w:hAnsi="Cambria"/>
                  </w:rPr>
                </w:pPr>
                <w:r w:rsidDel="00000000" w:rsidR="00000000" w:rsidRPr="00000000">
                  <w:rPr>
                    <w:rFonts w:ascii="Cambria" w:cs="Cambria" w:eastAsia="Cambria" w:hAnsi="Cambria"/>
                    <w:rtl w:val="0"/>
                  </w:rPr>
                  <w:t xml:space="preserve">En qué momento podemos aplicar el conocimiento geográficos (primera civilizaciones) </w:t>
                </w:r>
              </w:p>
            </w:tc>
          </w:tr>
        </w:tbl>
      </w:sdtContent>
    </w:sdt>
    <w:p w:rsidR="00000000" w:rsidDel="00000000" w:rsidP="00000000" w:rsidRDefault="00000000" w:rsidRPr="00000000" w14:paraId="00000075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Construcción grupal </w:t>
      </w:r>
      <w:r w:rsidDel="00000000" w:rsidR="00000000" w:rsidRPr="00000000">
        <w:rPr>
          <w:rtl w:val="0"/>
        </w:rPr>
      </w:r>
    </w:p>
    <w:tbl>
      <w:tblPr>
        <w:tblStyle w:val="Table2"/>
        <w:tblW w:w="1429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0"/>
        <w:gridCol w:w="11325"/>
        <w:tblGridChange w:id="0">
          <w:tblGrid>
            <w:gridCol w:w="2970"/>
            <w:gridCol w:w="11325"/>
          </w:tblGrid>
        </w:tblGridChange>
      </w:tblGrid>
      <w:tr>
        <w:trPr>
          <w:cantSplit w:val="0"/>
          <w:trHeight w:val="4655.0390625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79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¿Cuál es(son) el (los) propósitos formativos de la enseñanza de la historia según el currículum nacional? 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6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¿Qué características deberían tener los procesos de evaluación para estar en coherencia con el propósito formativo del currículum nacional?  </w:t>
            </w:r>
          </w:p>
          <w:p w:rsidR="00000000" w:rsidDel="00000000" w:rsidP="00000000" w:rsidRDefault="00000000" w:rsidRPr="00000000" w14:paraId="0000008A">
            <w:pPr>
              <w:jc w:val="both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jc w:val="both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both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jc w:val="both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jc w:val="both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jc w:val="both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jc w:val="both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after="240" w:lineRule="auto"/>
              <w:ind w:left="0" w:firstLine="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after="240" w:lineRule="auto"/>
              <w:ind w:left="0" w:firstLine="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spacing w:after="240" w:lineRule="auto"/>
              <w:ind w:left="0" w:firstLine="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spacing w:after="240" w:lineRule="auto"/>
              <w:ind w:left="0" w:firstLine="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¿Qué es lo importante que aprendan nuestras/os estudiantes en la asignatura?</w:t>
            </w:r>
          </w:p>
          <w:p w:rsidR="00000000" w:rsidDel="00000000" w:rsidP="00000000" w:rsidRDefault="00000000" w:rsidRPr="00000000" w14:paraId="000000A0">
            <w:pPr>
              <w:widowControl w:val="0"/>
              <w:spacing w:after="240" w:lineRule="auto"/>
              <w:ind w:left="0" w:firstLine="0"/>
              <w:rPr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widowControl w:val="0"/>
              <w:spacing w:after="240" w:lineRule="auto"/>
              <w:ind w:left="0" w:firstLine="0"/>
              <w:rPr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spacing w:after="240" w:lineRule="auto"/>
              <w:ind w:left="0" w:firstLine="0"/>
              <w:rPr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after="240" w:lineRule="auto"/>
              <w:ind w:left="0" w:firstLine="0"/>
              <w:rPr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spacing w:after="240" w:lineRule="auto"/>
              <w:ind w:left="0" w:firstLine="0"/>
              <w:rPr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after="240" w:lineRule="auto"/>
              <w:rPr>
                <w:i w:val="1"/>
                <w:sz w:val="24"/>
                <w:szCs w:val="24"/>
                <w:highlight w:val="yellow"/>
                <w:u w:val="singl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¿Cómo se manifiesta este aprendizaje durante la experiencia educativa, </w:t>
            </w:r>
            <w:r w:rsidDel="00000000" w:rsidR="00000000" w:rsidRPr="00000000">
              <w:rPr>
                <w:i w:val="1"/>
                <w:sz w:val="24"/>
                <w:szCs w:val="24"/>
                <w:u w:val="single"/>
                <w:rtl w:val="0"/>
              </w:rPr>
              <w:t xml:space="preserve">qué criterios podríamos considerar?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2240" w:w="15840" w:orient="landscape"/>
      <w:pgMar w:bottom="720" w:top="559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ambr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</w:rPr>
      <w:drawing>
        <wp:inline distB="19050" distT="19050" distL="19050" distR="19050">
          <wp:extent cx="1538288" cy="561366"/>
          <wp:effectExtent b="0" l="0" r="0" t="0"/>
          <wp:docPr id="125515469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38288" cy="56136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95DC2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295DC2"/>
    <w:pPr>
      <w:ind w:left="720"/>
      <w:contextualSpacing w:val="1"/>
    </w:pPr>
  </w:style>
  <w:style w:type="table" w:styleId="Tablaconcuadrcula">
    <w:name w:val="Table Grid"/>
    <w:basedOn w:val="Tablanormal"/>
    <w:uiPriority w:val="39"/>
    <w:rsid w:val="00295DC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295DC2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95DC2"/>
  </w:style>
  <w:style w:type="paragraph" w:styleId="Piedepgina">
    <w:name w:val="footer"/>
    <w:basedOn w:val="Normal"/>
    <w:link w:val="PiedepginaCar"/>
    <w:uiPriority w:val="99"/>
    <w:unhideWhenUsed w:val="1"/>
    <w:rsid w:val="00295DC2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95DC2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oJH51Mc3cKwzFL1vj/8aMjXF2g==">CgMxLjAaHwoBMBIaChgICVIUChJ0YWJsZS5zMGF1Zzd0ZGd4cXA4AHIhMUxIbnNXbkg2OC13bUE4RXpRMWdJRUJDNWtVRmR3alI5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2023-08-22T21:30:00Z</dcterms:created>
  <dc:creator>Gonzalo  Beltran</dc:creator>
</cp:coreProperties>
</file>